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CB204" w14:textId="77777777" w:rsidR="004944A9" w:rsidRPr="00970F69" w:rsidRDefault="004944A9" w:rsidP="004944A9">
      <w:pPr>
        <w:pStyle w:val="Nagwek4"/>
        <w:rPr>
          <w:rFonts w:ascii="Bookman Old Style" w:hAnsi="Bookman Old Style"/>
          <w:sz w:val="28"/>
        </w:rPr>
      </w:pPr>
      <w:bookmarkStart w:id="0" w:name="_Toc501399491"/>
      <w:r w:rsidRPr="00970F69">
        <w:rPr>
          <w:rFonts w:ascii="Bookman Old Style" w:hAnsi="Bookman Old Style"/>
          <w:sz w:val="28"/>
        </w:rPr>
        <w:t>D-02.01.01. Wykonanie wykopów</w:t>
      </w:r>
      <w:bookmarkStart w:id="1" w:name="_Toc69802479"/>
      <w:bookmarkStart w:id="2" w:name="_Toc61923079"/>
      <w:bookmarkStart w:id="3" w:name="_Toc237049033"/>
      <w:bookmarkStart w:id="4" w:name="_Toc288052773"/>
      <w:bookmarkStart w:id="5" w:name="_Toc353178693"/>
      <w:bookmarkEnd w:id="0"/>
    </w:p>
    <w:bookmarkEnd w:id="1"/>
    <w:bookmarkEnd w:id="2"/>
    <w:bookmarkEnd w:id="3"/>
    <w:bookmarkEnd w:id="4"/>
    <w:bookmarkEnd w:id="5"/>
    <w:p w14:paraId="3725FB47" w14:textId="77777777" w:rsidR="004944A9" w:rsidRPr="008E1178" w:rsidRDefault="004944A9" w:rsidP="004944A9">
      <w:pPr>
        <w:jc w:val="both"/>
        <w:rPr>
          <w:rFonts w:ascii="Bookman Old Style" w:hAnsi="Bookman Old Style"/>
          <w:b/>
          <w:sz w:val="20"/>
          <w:szCs w:val="20"/>
        </w:rPr>
      </w:pPr>
    </w:p>
    <w:p w14:paraId="472592A2" w14:textId="77777777" w:rsidR="004944A9" w:rsidRPr="008E1178" w:rsidRDefault="004944A9" w:rsidP="004944A9">
      <w:pPr>
        <w:jc w:val="both"/>
        <w:rPr>
          <w:rFonts w:ascii="Bookman Old Style" w:hAnsi="Bookman Old Style"/>
          <w:b/>
          <w:sz w:val="20"/>
          <w:szCs w:val="20"/>
        </w:rPr>
      </w:pPr>
      <w:r w:rsidRPr="008E1178">
        <w:rPr>
          <w:rFonts w:ascii="Bookman Old Style" w:hAnsi="Bookman Old Style"/>
          <w:b/>
          <w:sz w:val="20"/>
          <w:szCs w:val="20"/>
        </w:rPr>
        <w:t>1. WSTĘP</w:t>
      </w:r>
    </w:p>
    <w:p w14:paraId="07772167" w14:textId="77777777" w:rsidR="004944A9" w:rsidRPr="008E1178" w:rsidRDefault="004944A9" w:rsidP="004944A9">
      <w:pPr>
        <w:jc w:val="both"/>
        <w:rPr>
          <w:rFonts w:ascii="Bookman Old Style" w:hAnsi="Bookman Old Style"/>
          <w:b/>
          <w:sz w:val="20"/>
          <w:szCs w:val="20"/>
          <w:u w:val="single"/>
        </w:rPr>
      </w:pPr>
      <w:r w:rsidRPr="008E1178">
        <w:rPr>
          <w:rFonts w:ascii="Bookman Old Style" w:hAnsi="Bookman Old Style"/>
          <w:b/>
          <w:sz w:val="20"/>
          <w:szCs w:val="20"/>
          <w:u w:val="single"/>
        </w:rPr>
        <w:t>1.1. Przedmiot STWiORB</w:t>
      </w:r>
    </w:p>
    <w:p w14:paraId="11DD7468" w14:textId="532ED71A" w:rsidR="004944A9" w:rsidRPr="008D1AB3" w:rsidRDefault="004944A9" w:rsidP="004944A9">
      <w:pPr>
        <w:jc w:val="both"/>
        <w:rPr>
          <w:rFonts w:ascii="Bookman Old Style" w:hAnsi="Bookman Old Style"/>
          <w:b/>
          <w:bCs/>
          <w:sz w:val="20"/>
          <w:szCs w:val="20"/>
        </w:rPr>
      </w:pPr>
      <w:r w:rsidRPr="008E1178">
        <w:rPr>
          <w:rFonts w:ascii="Bookman Old Style" w:hAnsi="Bookman Old Style"/>
          <w:sz w:val="20"/>
          <w:szCs w:val="20"/>
        </w:rPr>
        <w:t xml:space="preserve">Przedmiotem niniejszej STWiORB są wymagania dotyczące wykonania i odbioru wykopów </w:t>
      </w:r>
      <w:r w:rsidRPr="008E1178">
        <w:rPr>
          <w:rFonts w:ascii="Bookman Old Style" w:hAnsi="Bookman Old Style"/>
          <w:sz w:val="20"/>
          <w:szCs w:val="20"/>
        </w:rPr>
        <w:br/>
        <w:t>w gruntach kat. I-V, dla zadania</w:t>
      </w:r>
      <w:r w:rsidR="000C1D14">
        <w:rPr>
          <w:rFonts w:ascii="Bookman Old Style" w:hAnsi="Bookman Old Style"/>
          <w:sz w:val="20"/>
          <w:szCs w:val="20"/>
        </w:rPr>
        <w:t xml:space="preserve">: </w:t>
      </w:r>
      <w:r w:rsidR="008D1AB3" w:rsidRPr="008D1AB3">
        <w:rPr>
          <w:rFonts w:ascii="Bookman Old Style" w:hAnsi="Bookman Old Style"/>
          <w:b/>
          <w:bCs/>
          <w:sz w:val="20"/>
          <w:szCs w:val="20"/>
        </w:rPr>
        <w:t>„Budowa ul. Cichej, Południowej i Zachodniej w msc. Bukowa</w:t>
      </w:r>
      <w:r w:rsidRPr="008E1178">
        <w:rPr>
          <w:rFonts w:ascii="Bookman Old Style" w:hAnsi="Bookman Old Style"/>
          <w:b/>
          <w:bCs/>
          <w:sz w:val="20"/>
          <w:szCs w:val="20"/>
        </w:rPr>
        <w:t>”.</w:t>
      </w:r>
    </w:p>
    <w:p w14:paraId="77C77FEA" w14:textId="77777777" w:rsidR="004944A9" w:rsidRPr="008E1178" w:rsidRDefault="004944A9" w:rsidP="004944A9">
      <w:pPr>
        <w:jc w:val="both"/>
        <w:rPr>
          <w:rFonts w:ascii="Bookman Old Style" w:hAnsi="Bookman Old Style"/>
          <w:b/>
          <w:sz w:val="20"/>
          <w:szCs w:val="20"/>
          <w:u w:val="single"/>
        </w:rPr>
      </w:pPr>
      <w:r w:rsidRPr="008E1178">
        <w:rPr>
          <w:rFonts w:ascii="Bookman Old Style" w:hAnsi="Bookman Old Style"/>
          <w:b/>
          <w:sz w:val="20"/>
          <w:szCs w:val="20"/>
          <w:u w:val="single"/>
        </w:rPr>
        <w:t>1.2. Zakres stosowania STWiORB</w:t>
      </w:r>
    </w:p>
    <w:p w14:paraId="3B831CD0" w14:textId="77777777" w:rsidR="004944A9" w:rsidRPr="008E1178" w:rsidRDefault="004944A9" w:rsidP="004944A9">
      <w:pPr>
        <w:pStyle w:val="Tekstpodstawowy"/>
        <w:jc w:val="both"/>
        <w:rPr>
          <w:rFonts w:ascii="Bookman Old Style" w:hAnsi="Bookman Old Style"/>
          <w:b w:val="0"/>
          <w:color w:val="auto"/>
          <w:sz w:val="20"/>
        </w:rPr>
      </w:pPr>
      <w:r w:rsidRPr="008E1178">
        <w:rPr>
          <w:rFonts w:ascii="Bookman Old Style" w:hAnsi="Bookman Old Style"/>
          <w:b w:val="0"/>
          <w:color w:val="auto"/>
          <w:sz w:val="20"/>
        </w:rPr>
        <w:t xml:space="preserve">STWiORB jest stosowana jako dokument kontraktowy przy realizacji robót wymienionych w p. 1.1. </w:t>
      </w:r>
    </w:p>
    <w:p w14:paraId="2FF53DB1" w14:textId="77777777" w:rsidR="004944A9" w:rsidRPr="008E1178" w:rsidRDefault="004944A9" w:rsidP="004944A9">
      <w:pPr>
        <w:jc w:val="both"/>
        <w:rPr>
          <w:rFonts w:ascii="Bookman Old Style" w:hAnsi="Bookman Old Style"/>
          <w:b/>
          <w:sz w:val="20"/>
          <w:szCs w:val="20"/>
          <w:u w:val="single"/>
        </w:rPr>
      </w:pPr>
      <w:r w:rsidRPr="008E1178">
        <w:rPr>
          <w:rFonts w:ascii="Bookman Old Style" w:hAnsi="Bookman Old Style"/>
          <w:b/>
          <w:sz w:val="20"/>
          <w:szCs w:val="20"/>
          <w:u w:val="single"/>
        </w:rPr>
        <w:t>1.3. Zakres robót ujętych w STWiORB</w:t>
      </w:r>
    </w:p>
    <w:p w14:paraId="63BD3E85" w14:textId="492252AF" w:rsidR="00952CBB" w:rsidRDefault="004944A9" w:rsidP="004944A9">
      <w:pPr>
        <w:tabs>
          <w:tab w:val="left" w:pos="753"/>
        </w:tabs>
        <w:jc w:val="both"/>
        <w:rPr>
          <w:rFonts w:ascii="Bookman Old Style" w:hAnsi="Bookman Old Style"/>
          <w:sz w:val="20"/>
          <w:szCs w:val="20"/>
        </w:rPr>
      </w:pPr>
      <w:r w:rsidRPr="008E1178">
        <w:rPr>
          <w:rFonts w:ascii="Bookman Old Style" w:hAnsi="Bookman Old Style"/>
          <w:sz w:val="20"/>
          <w:szCs w:val="20"/>
        </w:rPr>
        <w:t>Ustalenia zawarte w niniejszej STWiORB dotyczą prowadzenia robót ziemnych w czasie budowy</w:t>
      </w:r>
      <w:r w:rsidR="00676673">
        <w:rPr>
          <w:rFonts w:ascii="Bookman Old Style" w:hAnsi="Bookman Old Style"/>
          <w:sz w:val="20"/>
          <w:szCs w:val="20"/>
        </w:rPr>
        <w:t xml:space="preserve"> związanych z wykonywaniem</w:t>
      </w:r>
      <w:r w:rsidR="00952CBB">
        <w:rPr>
          <w:rFonts w:ascii="Bookman Old Style" w:hAnsi="Bookman Old Style"/>
          <w:sz w:val="20"/>
          <w:szCs w:val="20"/>
        </w:rPr>
        <w:t>:</w:t>
      </w:r>
    </w:p>
    <w:p w14:paraId="2CBB52DD" w14:textId="393CA070" w:rsidR="00F36F4F" w:rsidRPr="00970F69" w:rsidRDefault="00970F69" w:rsidP="004944A9">
      <w:pPr>
        <w:tabs>
          <w:tab w:val="left" w:pos="753"/>
        </w:tabs>
        <w:jc w:val="both"/>
        <w:rPr>
          <w:rFonts w:ascii="Bookman Old Style" w:hAnsi="Bookman Old Style"/>
          <w:sz w:val="20"/>
          <w:szCs w:val="20"/>
        </w:rPr>
      </w:pPr>
      <w:r w:rsidRPr="00970F69">
        <w:rPr>
          <w:rFonts w:ascii="Bookman Old Style" w:hAnsi="Bookman Old Style"/>
          <w:sz w:val="20"/>
          <w:szCs w:val="20"/>
        </w:rPr>
        <w:t>―</w:t>
      </w:r>
      <w:r w:rsidR="00676673" w:rsidRPr="00970F69">
        <w:rPr>
          <w:rFonts w:ascii="Bookman Old Style" w:hAnsi="Bookman Old Style"/>
          <w:sz w:val="20"/>
          <w:szCs w:val="20"/>
        </w:rPr>
        <w:t xml:space="preserve"> </w:t>
      </w:r>
      <w:r>
        <w:rPr>
          <w:rFonts w:ascii="Bookman Old Style" w:hAnsi="Bookman Old Style"/>
          <w:sz w:val="20"/>
          <w:szCs w:val="20"/>
        </w:rPr>
        <w:t>f</w:t>
      </w:r>
      <w:r w:rsidR="00676673" w:rsidRPr="00970F69">
        <w:rPr>
          <w:rFonts w:ascii="Bookman Old Style" w:hAnsi="Bookman Old Style"/>
          <w:sz w:val="20"/>
          <w:szCs w:val="20"/>
        </w:rPr>
        <w:t xml:space="preserve">ormowanie skarp i dna rowów drogowych, trapezowych </w:t>
      </w:r>
    </w:p>
    <w:p w14:paraId="49DFEB28" w14:textId="4256D414" w:rsidR="00F36F4F" w:rsidRDefault="00970F69" w:rsidP="008D1AB3">
      <w:pPr>
        <w:tabs>
          <w:tab w:val="left" w:pos="753"/>
        </w:tabs>
        <w:rPr>
          <w:rFonts w:ascii="Bookman Old Style" w:hAnsi="Bookman Old Style"/>
          <w:sz w:val="20"/>
          <w:szCs w:val="20"/>
        </w:rPr>
      </w:pPr>
      <w:r w:rsidRPr="00970F69">
        <w:rPr>
          <w:rFonts w:ascii="Bookman Old Style" w:hAnsi="Bookman Old Style"/>
          <w:sz w:val="20"/>
          <w:szCs w:val="20"/>
        </w:rPr>
        <w:t>―</w:t>
      </w:r>
      <w:r w:rsidR="00676673" w:rsidRPr="00970F69">
        <w:rPr>
          <w:rFonts w:ascii="Bookman Old Style" w:hAnsi="Bookman Old Style"/>
          <w:sz w:val="20"/>
          <w:szCs w:val="20"/>
        </w:rPr>
        <w:t xml:space="preserve"> układ drogowy</w:t>
      </w:r>
      <w:r w:rsidRPr="00970F69">
        <w:rPr>
          <w:rFonts w:ascii="Bookman Old Style" w:hAnsi="Bookman Old Style"/>
          <w:sz w:val="20"/>
          <w:szCs w:val="20"/>
        </w:rPr>
        <w:t>.</w:t>
      </w:r>
    </w:p>
    <w:p w14:paraId="6E4C78E1" w14:textId="5A02B15C" w:rsidR="004944A9" w:rsidRDefault="004944A9" w:rsidP="004944A9">
      <w:pPr>
        <w:tabs>
          <w:tab w:val="left" w:pos="753"/>
        </w:tabs>
        <w:jc w:val="both"/>
        <w:rPr>
          <w:rFonts w:ascii="Bookman Old Style" w:hAnsi="Bookman Old Style"/>
          <w:sz w:val="20"/>
          <w:szCs w:val="20"/>
        </w:rPr>
      </w:pPr>
      <w:r w:rsidRPr="008E1178">
        <w:rPr>
          <w:rFonts w:ascii="Bookman Old Style" w:hAnsi="Bookman Old Style"/>
          <w:sz w:val="20"/>
          <w:szCs w:val="20"/>
        </w:rPr>
        <w:t>i obejmują wykonanie wykopów w gruntach kat. I – V z transportem urobku w nasyp lub na odkład oraz profilowaniem podłoża zgodnie z zakresem Dokumentacji</w:t>
      </w:r>
      <w:r w:rsidR="00594D7D">
        <w:rPr>
          <w:rFonts w:ascii="Bookman Old Style" w:hAnsi="Bookman Old Style"/>
          <w:sz w:val="20"/>
          <w:szCs w:val="20"/>
        </w:rPr>
        <w:t xml:space="preserve"> Projektowej</w:t>
      </w:r>
      <w:r w:rsidRPr="008E1178">
        <w:rPr>
          <w:rFonts w:ascii="Bookman Old Style" w:hAnsi="Bookman Old Style"/>
          <w:sz w:val="20"/>
          <w:szCs w:val="20"/>
        </w:rPr>
        <w:t>.</w:t>
      </w:r>
    </w:p>
    <w:p w14:paraId="72C18847" w14:textId="5473181D" w:rsidR="00676673" w:rsidRDefault="00676673" w:rsidP="004944A9">
      <w:pPr>
        <w:tabs>
          <w:tab w:val="left" w:pos="753"/>
        </w:tabs>
        <w:jc w:val="both"/>
        <w:rPr>
          <w:rFonts w:ascii="Bookman Old Style" w:hAnsi="Bookman Old Style"/>
          <w:sz w:val="20"/>
          <w:szCs w:val="20"/>
        </w:rPr>
      </w:pPr>
      <w:r>
        <w:rPr>
          <w:rFonts w:ascii="Bookman Old Style" w:hAnsi="Bookman Old Style"/>
          <w:sz w:val="20"/>
          <w:szCs w:val="20"/>
        </w:rPr>
        <w:t>Nadmiar gruntu pozyskanego robót z wykopów jest własnością Wykonawcy i należy go odwieźć z terenu budowy na koszt Wykonawcy.</w:t>
      </w:r>
    </w:p>
    <w:p w14:paraId="5D73A071" w14:textId="77777777" w:rsidR="00676673" w:rsidRPr="008E1178" w:rsidRDefault="00676673" w:rsidP="004944A9">
      <w:pPr>
        <w:tabs>
          <w:tab w:val="left" w:pos="753"/>
        </w:tabs>
        <w:jc w:val="both"/>
        <w:rPr>
          <w:rFonts w:ascii="Bookman Old Style" w:hAnsi="Bookman Old Style"/>
          <w:sz w:val="20"/>
          <w:szCs w:val="20"/>
        </w:rPr>
      </w:pPr>
    </w:p>
    <w:p w14:paraId="06C637D1" w14:textId="77777777" w:rsidR="004944A9" w:rsidRPr="008E1178" w:rsidRDefault="004944A9" w:rsidP="004944A9">
      <w:pPr>
        <w:tabs>
          <w:tab w:val="left" w:pos="753"/>
        </w:tabs>
        <w:jc w:val="both"/>
        <w:rPr>
          <w:rFonts w:ascii="Bookman Old Style" w:hAnsi="Bookman Old Style"/>
          <w:b/>
          <w:sz w:val="20"/>
          <w:szCs w:val="20"/>
          <w:u w:val="single"/>
        </w:rPr>
      </w:pPr>
      <w:r w:rsidRPr="008E1178">
        <w:rPr>
          <w:rFonts w:ascii="Bookman Old Style" w:hAnsi="Bookman Old Style"/>
          <w:b/>
          <w:sz w:val="20"/>
          <w:szCs w:val="20"/>
          <w:u w:val="single"/>
        </w:rPr>
        <w:t>1.4. Określenia podstawowe</w:t>
      </w:r>
    </w:p>
    <w:p w14:paraId="7D580BF0" w14:textId="23AE1EC0" w:rsidR="004944A9" w:rsidRPr="00B047A1" w:rsidRDefault="004944A9" w:rsidP="004944A9">
      <w:pPr>
        <w:tabs>
          <w:tab w:val="left" w:pos="787"/>
        </w:tabs>
        <w:jc w:val="both"/>
        <w:rPr>
          <w:rFonts w:ascii="Bookman Old Style" w:hAnsi="Bookman Old Style"/>
          <w:strike/>
          <w:sz w:val="20"/>
        </w:rPr>
      </w:pPr>
      <w:r w:rsidRPr="008E1178">
        <w:rPr>
          <w:rFonts w:ascii="Bookman Old Style" w:hAnsi="Bookman Old Style"/>
          <w:sz w:val="20"/>
          <w:szCs w:val="20"/>
        </w:rPr>
        <w:t xml:space="preserve">Podstawowe określenia zostały podane w </w:t>
      </w:r>
      <w:r w:rsidRPr="002A644B">
        <w:rPr>
          <w:rFonts w:ascii="Bookman Old Style" w:hAnsi="Bookman Old Style"/>
          <w:sz w:val="20"/>
        </w:rPr>
        <w:t>STWiORB D-0</w:t>
      </w:r>
      <w:r w:rsidR="002A644B">
        <w:rPr>
          <w:rFonts w:ascii="Bookman Old Style" w:hAnsi="Bookman Old Style"/>
          <w:sz w:val="20"/>
        </w:rPr>
        <w:t>0</w:t>
      </w:r>
      <w:r w:rsidRPr="002A644B">
        <w:rPr>
          <w:rFonts w:ascii="Bookman Old Style" w:hAnsi="Bookman Old Style"/>
          <w:sz w:val="20"/>
        </w:rPr>
        <w:t>.00.0</w:t>
      </w:r>
      <w:r w:rsidR="002A644B" w:rsidRPr="00B047A1">
        <w:rPr>
          <w:rFonts w:ascii="Bookman Old Style" w:hAnsi="Bookman Old Style"/>
          <w:sz w:val="20"/>
        </w:rPr>
        <w:t>0</w:t>
      </w:r>
      <w:r w:rsidRPr="002A644B">
        <w:rPr>
          <w:rFonts w:ascii="Bookman Old Style" w:hAnsi="Bookman Old Style"/>
          <w:sz w:val="20"/>
        </w:rPr>
        <w:t xml:space="preserve"> pkt 1.4.</w:t>
      </w:r>
    </w:p>
    <w:p w14:paraId="35CEED2D" w14:textId="77777777" w:rsidR="004944A9" w:rsidRPr="008E1178" w:rsidRDefault="004944A9" w:rsidP="004944A9">
      <w:pPr>
        <w:jc w:val="both"/>
        <w:rPr>
          <w:rFonts w:ascii="Bookman Old Style" w:hAnsi="Bookman Old Style"/>
          <w:b/>
          <w:sz w:val="20"/>
          <w:szCs w:val="20"/>
          <w:u w:val="single"/>
        </w:rPr>
      </w:pPr>
      <w:r w:rsidRPr="008E1178">
        <w:rPr>
          <w:rFonts w:ascii="Bookman Old Style" w:hAnsi="Bookman Old Style"/>
          <w:b/>
          <w:sz w:val="20"/>
          <w:szCs w:val="20"/>
          <w:u w:val="single"/>
        </w:rPr>
        <w:t>1.5. Ogólne wymagania dotyczące robót</w:t>
      </w:r>
    </w:p>
    <w:p w14:paraId="5E6D9BE8" w14:textId="69DE6E36" w:rsidR="004944A9" w:rsidRPr="008E1178" w:rsidRDefault="004944A9" w:rsidP="004944A9">
      <w:pPr>
        <w:jc w:val="both"/>
        <w:rPr>
          <w:rFonts w:ascii="Bookman Old Style" w:hAnsi="Bookman Old Style"/>
          <w:sz w:val="20"/>
          <w:szCs w:val="20"/>
        </w:rPr>
      </w:pPr>
      <w:r w:rsidRPr="008E1178">
        <w:rPr>
          <w:rFonts w:ascii="Bookman Old Style" w:hAnsi="Bookman Old Style"/>
          <w:sz w:val="20"/>
          <w:szCs w:val="20"/>
        </w:rPr>
        <w:t xml:space="preserve">Ogólne wymagania dotyczące robót podano w </w:t>
      </w:r>
      <w:r w:rsidRPr="002A644B">
        <w:rPr>
          <w:rFonts w:ascii="Bookman Old Style" w:hAnsi="Bookman Old Style"/>
          <w:sz w:val="20"/>
        </w:rPr>
        <w:t xml:space="preserve">STWiORB </w:t>
      </w:r>
      <w:r w:rsidR="002A644B" w:rsidRPr="002A644B">
        <w:rPr>
          <w:rFonts w:ascii="Bookman Old Style" w:hAnsi="Bookman Old Style"/>
          <w:sz w:val="20"/>
        </w:rPr>
        <w:t>D-0</w:t>
      </w:r>
      <w:r w:rsidR="002A644B">
        <w:rPr>
          <w:rFonts w:ascii="Bookman Old Style" w:hAnsi="Bookman Old Style"/>
          <w:sz w:val="20"/>
        </w:rPr>
        <w:t>0</w:t>
      </w:r>
      <w:r w:rsidR="002A644B" w:rsidRPr="002A644B">
        <w:rPr>
          <w:rFonts w:ascii="Bookman Old Style" w:hAnsi="Bookman Old Style"/>
          <w:sz w:val="20"/>
        </w:rPr>
        <w:t>.00.0</w:t>
      </w:r>
      <w:r w:rsidR="002A644B" w:rsidRPr="00A20F37">
        <w:rPr>
          <w:rFonts w:ascii="Bookman Old Style" w:hAnsi="Bookman Old Style"/>
          <w:sz w:val="20"/>
        </w:rPr>
        <w:t>0</w:t>
      </w:r>
      <w:r w:rsidR="002A644B" w:rsidRPr="002A644B">
        <w:rPr>
          <w:rFonts w:ascii="Bookman Old Style" w:hAnsi="Bookman Old Style"/>
          <w:sz w:val="20"/>
        </w:rPr>
        <w:t xml:space="preserve"> </w:t>
      </w:r>
      <w:r w:rsidRPr="002A644B">
        <w:rPr>
          <w:rFonts w:ascii="Bookman Old Style" w:hAnsi="Bookman Old Style"/>
          <w:sz w:val="20"/>
        </w:rPr>
        <w:t>pkt 1.5.</w:t>
      </w:r>
    </w:p>
    <w:p w14:paraId="2E02F4D7" w14:textId="77777777" w:rsidR="004944A9" w:rsidRPr="008E1178" w:rsidRDefault="004944A9" w:rsidP="004944A9">
      <w:pPr>
        <w:spacing w:before="240"/>
        <w:jc w:val="both"/>
        <w:rPr>
          <w:rFonts w:ascii="Bookman Old Style" w:hAnsi="Bookman Old Style"/>
          <w:b/>
          <w:sz w:val="20"/>
          <w:szCs w:val="20"/>
        </w:rPr>
      </w:pPr>
      <w:r w:rsidRPr="008E1178">
        <w:rPr>
          <w:rFonts w:ascii="Bookman Old Style" w:hAnsi="Bookman Old Style"/>
          <w:b/>
          <w:sz w:val="20"/>
          <w:szCs w:val="20"/>
        </w:rPr>
        <w:t>2. MATERIAŁY</w:t>
      </w:r>
    </w:p>
    <w:p w14:paraId="4277A29D" w14:textId="77777777" w:rsidR="004944A9" w:rsidRPr="008E1178" w:rsidRDefault="004944A9" w:rsidP="004944A9">
      <w:pPr>
        <w:pStyle w:val="StandardowytekstZnak"/>
        <w:rPr>
          <w:rFonts w:ascii="Bookman Old Style" w:hAnsi="Bookman Old Style"/>
        </w:rPr>
      </w:pPr>
      <w:r w:rsidRPr="008E1178">
        <w:rPr>
          <w:rFonts w:ascii="Bookman Old Style" w:hAnsi="Bookman Old Style"/>
        </w:rPr>
        <w:t xml:space="preserve">Nie występują. </w:t>
      </w:r>
    </w:p>
    <w:p w14:paraId="02A637F5" w14:textId="77777777" w:rsidR="004944A9" w:rsidRPr="008E1178" w:rsidRDefault="004944A9" w:rsidP="004944A9">
      <w:pPr>
        <w:pStyle w:val="StandardowytekstZnak"/>
        <w:spacing w:before="240"/>
        <w:rPr>
          <w:rFonts w:ascii="Bookman Old Style" w:hAnsi="Bookman Old Style"/>
          <w:b/>
        </w:rPr>
      </w:pPr>
      <w:bookmarkStart w:id="6" w:name="_Toc407161220"/>
      <w:bookmarkStart w:id="7" w:name="_Toc418994927"/>
      <w:bookmarkStart w:id="8" w:name="_Toc418996334"/>
      <w:bookmarkStart w:id="9" w:name="_Toc418996703"/>
      <w:bookmarkStart w:id="10" w:name="_Toc418997090"/>
      <w:bookmarkStart w:id="11" w:name="_Toc418998500"/>
      <w:bookmarkStart w:id="12" w:name="_Toc418998856"/>
      <w:bookmarkStart w:id="13" w:name="_Toc419000101"/>
      <w:r w:rsidRPr="008E1178">
        <w:rPr>
          <w:rFonts w:ascii="Bookman Old Style" w:hAnsi="Bookman Old Style"/>
          <w:b/>
        </w:rPr>
        <w:t>3. SPRZĘT</w:t>
      </w:r>
      <w:bookmarkEnd w:id="6"/>
      <w:bookmarkEnd w:id="7"/>
      <w:bookmarkEnd w:id="8"/>
      <w:bookmarkEnd w:id="9"/>
      <w:bookmarkEnd w:id="10"/>
      <w:bookmarkEnd w:id="11"/>
      <w:bookmarkEnd w:id="12"/>
      <w:bookmarkEnd w:id="13"/>
    </w:p>
    <w:p w14:paraId="3DBD5A17" w14:textId="77777777" w:rsidR="004944A9" w:rsidRPr="008E1178" w:rsidRDefault="004944A9" w:rsidP="004944A9">
      <w:pPr>
        <w:pStyle w:val="StandardowytekstZnak"/>
        <w:rPr>
          <w:rFonts w:ascii="Bookman Old Style" w:hAnsi="Bookman Old Style"/>
          <w:b/>
          <w:u w:val="single"/>
        </w:rPr>
      </w:pPr>
      <w:r w:rsidRPr="008E1178">
        <w:rPr>
          <w:rFonts w:ascii="Bookman Old Style" w:hAnsi="Bookman Old Style"/>
          <w:b/>
          <w:u w:val="single"/>
        </w:rPr>
        <w:t>3.1 Wymagania ogólne</w:t>
      </w:r>
    </w:p>
    <w:p w14:paraId="24360504" w14:textId="1536EBE1" w:rsidR="004944A9" w:rsidRPr="00B047A1" w:rsidRDefault="004944A9" w:rsidP="004944A9">
      <w:pPr>
        <w:pStyle w:val="Zwykytekst"/>
        <w:jc w:val="both"/>
        <w:rPr>
          <w:rFonts w:ascii="Bookman Old Style" w:hAnsi="Bookman Old Style"/>
          <w:strike/>
        </w:rPr>
      </w:pPr>
      <w:r w:rsidRPr="008E1178">
        <w:rPr>
          <w:rFonts w:ascii="Bookman Old Style" w:hAnsi="Bookman Old Style"/>
        </w:rPr>
        <w:t xml:space="preserve">Ogólne wymagania i ustalenia dotyczące sprzętu określono w </w:t>
      </w:r>
      <w:r w:rsidRPr="002A644B">
        <w:rPr>
          <w:rFonts w:ascii="Bookman Old Style" w:hAnsi="Bookman Old Style"/>
        </w:rPr>
        <w:t xml:space="preserve">STWiORB </w:t>
      </w:r>
      <w:r w:rsidR="002A644B" w:rsidRPr="002A644B">
        <w:rPr>
          <w:rFonts w:ascii="Bookman Old Style" w:hAnsi="Bookman Old Style"/>
        </w:rPr>
        <w:t>D-0</w:t>
      </w:r>
      <w:r w:rsidR="002A644B">
        <w:rPr>
          <w:rFonts w:ascii="Bookman Old Style" w:hAnsi="Bookman Old Style"/>
        </w:rPr>
        <w:t>0</w:t>
      </w:r>
      <w:r w:rsidR="002A644B" w:rsidRPr="002A644B">
        <w:rPr>
          <w:rFonts w:ascii="Bookman Old Style" w:hAnsi="Bookman Old Style"/>
        </w:rPr>
        <w:t>.00.0</w:t>
      </w:r>
      <w:r w:rsidR="002A644B" w:rsidRPr="00A20F37">
        <w:rPr>
          <w:rFonts w:ascii="Bookman Old Style" w:hAnsi="Bookman Old Style"/>
        </w:rPr>
        <w:t>0</w:t>
      </w:r>
      <w:r w:rsidR="002A644B" w:rsidRPr="002A644B">
        <w:rPr>
          <w:rFonts w:ascii="Bookman Old Style" w:hAnsi="Bookman Old Style"/>
        </w:rPr>
        <w:t xml:space="preserve"> </w:t>
      </w:r>
      <w:r w:rsidRPr="002A644B">
        <w:rPr>
          <w:rFonts w:ascii="Bookman Old Style" w:hAnsi="Bookman Old Style"/>
        </w:rPr>
        <w:t>pkt 3.</w:t>
      </w:r>
    </w:p>
    <w:p w14:paraId="476B4112" w14:textId="77777777" w:rsidR="004944A9" w:rsidRPr="008E1178" w:rsidRDefault="004944A9" w:rsidP="004944A9">
      <w:pPr>
        <w:spacing w:before="240"/>
        <w:jc w:val="both"/>
        <w:rPr>
          <w:rFonts w:ascii="Bookman Old Style" w:hAnsi="Bookman Old Style"/>
          <w:b/>
          <w:sz w:val="20"/>
          <w:szCs w:val="20"/>
        </w:rPr>
      </w:pPr>
      <w:r w:rsidRPr="008E1178">
        <w:rPr>
          <w:rFonts w:ascii="Bookman Old Style" w:hAnsi="Bookman Old Style"/>
          <w:b/>
          <w:sz w:val="20"/>
          <w:szCs w:val="20"/>
        </w:rPr>
        <w:t>4. TRANSPORT</w:t>
      </w:r>
    </w:p>
    <w:p w14:paraId="78AC287A" w14:textId="77777777" w:rsidR="004944A9" w:rsidRPr="008E1178" w:rsidRDefault="004944A9" w:rsidP="004944A9">
      <w:pPr>
        <w:jc w:val="both"/>
        <w:rPr>
          <w:rFonts w:ascii="Bookman Old Style" w:hAnsi="Bookman Old Style"/>
          <w:b/>
          <w:sz w:val="20"/>
          <w:szCs w:val="20"/>
          <w:u w:val="single"/>
        </w:rPr>
      </w:pPr>
      <w:r w:rsidRPr="008E1178">
        <w:rPr>
          <w:rFonts w:ascii="Bookman Old Style" w:hAnsi="Bookman Old Style"/>
          <w:b/>
          <w:sz w:val="20"/>
          <w:szCs w:val="20"/>
          <w:u w:val="single"/>
        </w:rPr>
        <w:t>4.1. Wymagania ogólne</w:t>
      </w:r>
    </w:p>
    <w:p w14:paraId="7F99C175" w14:textId="7703DD8B" w:rsidR="004944A9" w:rsidRPr="008E1178" w:rsidRDefault="004944A9" w:rsidP="004944A9">
      <w:pPr>
        <w:jc w:val="both"/>
        <w:rPr>
          <w:rFonts w:ascii="Bookman Old Style" w:hAnsi="Bookman Old Style"/>
          <w:sz w:val="20"/>
          <w:szCs w:val="20"/>
        </w:rPr>
      </w:pPr>
      <w:r w:rsidRPr="008E1178">
        <w:rPr>
          <w:rFonts w:ascii="Bookman Old Style" w:hAnsi="Bookman Old Style"/>
          <w:sz w:val="20"/>
          <w:szCs w:val="20"/>
        </w:rPr>
        <w:t xml:space="preserve">Ogólne wymagania i ustalenia dotyczące transportu określono </w:t>
      </w:r>
      <w:r w:rsidRPr="002A644B">
        <w:rPr>
          <w:rFonts w:ascii="Bookman Old Style" w:hAnsi="Bookman Old Style"/>
          <w:sz w:val="20"/>
        </w:rPr>
        <w:t xml:space="preserve">w STWiORB </w:t>
      </w:r>
      <w:r w:rsidR="002A644B" w:rsidRPr="002A644B">
        <w:rPr>
          <w:rFonts w:ascii="Bookman Old Style" w:hAnsi="Bookman Old Style"/>
          <w:sz w:val="20"/>
        </w:rPr>
        <w:t>D-0</w:t>
      </w:r>
      <w:r w:rsidR="002A644B">
        <w:rPr>
          <w:rFonts w:ascii="Bookman Old Style" w:hAnsi="Bookman Old Style"/>
          <w:sz w:val="20"/>
        </w:rPr>
        <w:t>0</w:t>
      </w:r>
      <w:r w:rsidR="002A644B" w:rsidRPr="002A644B">
        <w:rPr>
          <w:rFonts w:ascii="Bookman Old Style" w:hAnsi="Bookman Old Style"/>
          <w:sz w:val="20"/>
        </w:rPr>
        <w:t>.00.0</w:t>
      </w:r>
      <w:r w:rsidR="002A644B" w:rsidRPr="00A20F37">
        <w:rPr>
          <w:rFonts w:ascii="Bookman Old Style" w:hAnsi="Bookman Old Style"/>
          <w:sz w:val="20"/>
        </w:rPr>
        <w:t>0</w:t>
      </w:r>
      <w:r w:rsidR="002A644B" w:rsidRPr="002A644B">
        <w:rPr>
          <w:rFonts w:ascii="Bookman Old Style" w:hAnsi="Bookman Old Style"/>
          <w:sz w:val="20"/>
        </w:rPr>
        <w:t xml:space="preserve"> </w:t>
      </w:r>
      <w:r w:rsidRPr="002A644B">
        <w:rPr>
          <w:rFonts w:ascii="Bookman Old Style" w:hAnsi="Bookman Old Style"/>
          <w:sz w:val="20"/>
        </w:rPr>
        <w:t>pkt 4.</w:t>
      </w:r>
    </w:p>
    <w:p w14:paraId="489FB07F" w14:textId="77777777" w:rsidR="004944A9" w:rsidRPr="008E1178" w:rsidRDefault="004944A9" w:rsidP="004944A9">
      <w:pPr>
        <w:spacing w:before="240"/>
        <w:jc w:val="both"/>
        <w:rPr>
          <w:rFonts w:ascii="Bookman Old Style" w:hAnsi="Bookman Old Style"/>
          <w:b/>
          <w:sz w:val="20"/>
          <w:szCs w:val="20"/>
        </w:rPr>
      </w:pPr>
      <w:r w:rsidRPr="008E1178">
        <w:rPr>
          <w:rFonts w:ascii="Bookman Old Style" w:hAnsi="Bookman Old Style"/>
          <w:b/>
          <w:sz w:val="20"/>
          <w:szCs w:val="20"/>
        </w:rPr>
        <w:t>5. WYKONANIE ROBÓT</w:t>
      </w:r>
    </w:p>
    <w:p w14:paraId="3142CFE1" w14:textId="77777777" w:rsidR="004944A9" w:rsidRPr="008E1178" w:rsidRDefault="004944A9" w:rsidP="004944A9">
      <w:pPr>
        <w:jc w:val="both"/>
        <w:rPr>
          <w:rFonts w:ascii="Bookman Old Style" w:hAnsi="Bookman Old Style"/>
          <w:sz w:val="20"/>
          <w:szCs w:val="20"/>
        </w:rPr>
      </w:pPr>
      <w:r w:rsidRPr="008E1178">
        <w:rPr>
          <w:rFonts w:ascii="Bookman Old Style" w:hAnsi="Bookman Old Style"/>
          <w:b/>
          <w:sz w:val="20"/>
          <w:szCs w:val="20"/>
          <w:u w:val="single"/>
        </w:rPr>
        <w:t>5.1. Ogólne zasady wykonania robót</w:t>
      </w:r>
    </w:p>
    <w:p w14:paraId="6B2DB91C" w14:textId="77777777" w:rsidR="004944A9" w:rsidRPr="008E1178" w:rsidRDefault="004944A9" w:rsidP="004944A9">
      <w:pPr>
        <w:jc w:val="both"/>
        <w:rPr>
          <w:rFonts w:ascii="Bookman Old Style" w:hAnsi="Bookman Old Style"/>
          <w:sz w:val="20"/>
          <w:szCs w:val="20"/>
        </w:rPr>
      </w:pPr>
      <w:r w:rsidRPr="008E1178">
        <w:rPr>
          <w:rFonts w:ascii="Bookman Old Style" w:hAnsi="Bookman Old Style"/>
          <w:sz w:val="20"/>
          <w:szCs w:val="20"/>
        </w:rPr>
        <w:t>Ogólne zasady wykonania robót podano w STWiORB D-00.00.00. “Wymagania ogólne” pkt. 5.</w:t>
      </w:r>
    </w:p>
    <w:p w14:paraId="54236739" w14:textId="77777777" w:rsidR="004944A9" w:rsidRPr="008E1178" w:rsidRDefault="004944A9" w:rsidP="004944A9">
      <w:pPr>
        <w:pStyle w:val="tekstost"/>
        <w:rPr>
          <w:rFonts w:ascii="Bookman Old Style" w:hAnsi="Bookman Old Style"/>
          <w:b/>
          <w:u w:val="single"/>
        </w:rPr>
      </w:pPr>
      <w:r w:rsidRPr="008E1178">
        <w:rPr>
          <w:rFonts w:ascii="Bookman Old Style" w:hAnsi="Bookman Old Style"/>
          <w:b/>
          <w:u w:val="single"/>
        </w:rPr>
        <w:t>5.2. Zasady prowadzenia robót</w:t>
      </w:r>
    </w:p>
    <w:p w14:paraId="6D3BDFE1" w14:textId="6A571049" w:rsidR="004944A9" w:rsidRPr="00B047A1" w:rsidRDefault="004944A9" w:rsidP="004944A9">
      <w:pPr>
        <w:pStyle w:val="tekstost"/>
        <w:rPr>
          <w:rFonts w:ascii="Bookman Old Style" w:hAnsi="Bookman Old Style"/>
          <w:strike/>
        </w:rPr>
      </w:pPr>
      <w:r w:rsidRPr="008E1178">
        <w:rPr>
          <w:rFonts w:ascii="Bookman Old Style" w:hAnsi="Bookman Old Style"/>
        </w:rPr>
        <w:t xml:space="preserve">Ogólne zasady prowadzenia robót podano w </w:t>
      </w:r>
      <w:r w:rsidRPr="002A644B">
        <w:rPr>
          <w:rFonts w:ascii="Bookman Old Style" w:hAnsi="Bookman Old Style"/>
        </w:rPr>
        <w:t xml:space="preserve">STWiORB </w:t>
      </w:r>
      <w:r w:rsidR="002A644B" w:rsidRPr="002A644B">
        <w:rPr>
          <w:rFonts w:ascii="Bookman Old Style" w:hAnsi="Bookman Old Style"/>
        </w:rPr>
        <w:t>D-0</w:t>
      </w:r>
      <w:r w:rsidR="002A644B">
        <w:rPr>
          <w:rFonts w:ascii="Bookman Old Style" w:hAnsi="Bookman Old Style"/>
        </w:rPr>
        <w:t>0</w:t>
      </w:r>
      <w:r w:rsidR="002A644B" w:rsidRPr="002A644B">
        <w:rPr>
          <w:rFonts w:ascii="Bookman Old Style" w:hAnsi="Bookman Old Style"/>
        </w:rPr>
        <w:t>.00.0</w:t>
      </w:r>
      <w:r w:rsidR="002A644B" w:rsidRPr="00A20F37">
        <w:rPr>
          <w:rFonts w:ascii="Bookman Old Style" w:hAnsi="Bookman Old Style"/>
        </w:rPr>
        <w:t>0</w:t>
      </w:r>
      <w:r w:rsidR="002A644B" w:rsidRPr="002A644B">
        <w:rPr>
          <w:rFonts w:ascii="Bookman Old Style" w:hAnsi="Bookman Old Style"/>
        </w:rPr>
        <w:t xml:space="preserve"> </w:t>
      </w:r>
      <w:r w:rsidRPr="002A644B">
        <w:rPr>
          <w:rFonts w:ascii="Bookman Old Style" w:hAnsi="Bookman Old Style"/>
        </w:rPr>
        <w:t>pkt 5.</w:t>
      </w:r>
    </w:p>
    <w:p w14:paraId="2D08A357" w14:textId="3178FAFD" w:rsidR="004944A9" w:rsidRPr="008E1178" w:rsidRDefault="004944A9" w:rsidP="004944A9">
      <w:pPr>
        <w:overflowPunct w:val="0"/>
        <w:autoSpaceDE w:val="0"/>
        <w:autoSpaceDN w:val="0"/>
        <w:adjustRightInd w:val="0"/>
        <w:jc w:val="both"/>
        <w:rPr>
          <w:rFonts w:ascii="Bookman Old Style" w:hAnsi="Bookman Old Style"/>
          <w:sz w:val="20"/>
          <w:szCs w:val="20"/>
        </w:rPr>
      </w:pPr>
      <w:r w:rsidRPr="008E1178">
        <w:rPr>
          <w:rFonts w:ascii="Bookman Old Style" w:hAnsi="Bookman Old Style"/>
          <w:sz w:val="20"/>
          <w:szCs w:val="20"/>
        </w:rPr>
        <w:t>Wykonawca powinien wykonywać wykopy w taki sposób, aby grunty o różnym stopniu przydatności do budowy nasypów były odspajane oddzielnie, w sposób uniemożliwiający ich wymieszanie. Odstępstwo od powyższego wymagania</w:t>
      </w:r>
      <w:r w:rsidR="00F36F4F">
        <w:rPr>
          <w:rFonts w:ascii="Bookman Old Style" w:hAnsi="Bookman Old Style"/>
          <w:sz w:val="20"/>
          <w:szCs w:val="20"/>
        </w:rPr>
        <w:t xml:space="preserve"> jest</w:t>
      </w:r>
      <w:r w:rsidRPr="008E1178">
        <w:rPr>
          <w:rFonts w:ascii="Bookman Old Style" w:hAnsi="Bookman Old Style"/>
          <w:sz w:val="20"/>
          <w:szCs w:val="20"/>
        </w:rPr>
        <w:t xml:space="preserve"> uzasadnione skomplikowanym układem warstw geotechnicznych</w:t>
      </w:r>
      <w:r w:rsidR="00F36F4F">
        <w:rPr>
          <w:rFonts w:ascii="Bookman Old Style" w:hAnsi="Bookman Old Style"/>
          <w:sz w:val="20"/>
          <w:szCs w:val="20"/>
        </w:rPr>
        <w:t xml:space="preserve"> lub zakresem robót</w:t>
      </w:r>
      <w:r w:rsidRPr="008E1178">
        <w:rPr>
          <w:rFonts w:ascii="Bookman Old Style" w:hAnsi="Bookman Old Style"/>
          <w:sz w:val="20"/>
          <w:szCs w:val="20"/>
        </w:rPr>
        <w:t>.</w:t>
      </w:r>
    </w:p>
    <w:p w14:paraId="3F6F09F6" w14:textId="094193CE" w:rsidR="004944A9" w:rsidRPr="00B047A1" w:rsidRDefault="004944A9" w:rsidP="004944A9">
      <w:pPr>
        <w:pStyle w:val="tekstost"/>
        <w:rPr>
          <w:rFonts w:ascii="Bookman Old Style" w:hAnsi="Bookman Old Style"/>
          <w:b/>
          <w:strike/>
        </w:rPr>
      </w:pPr>
      <w:r w:rsidRPr="008E1178">
        <w:rPr>
          <w:rFonts w:ascii="Bookman Old Style" w:hAnsi="Bookman Old Style"/>
          <w:b/>
        </w:rPr>
        <w:t xml:space="preserve">Uwaga! Przy wykonywaniu wykopów może wystąpić konieczność obniżenia poziomu wody gruntowej lub wypompowywania wody z wykopów. W takim przypadku wszystkie konieczne roboty związane z odprowadzeniem wody oraz związane z doprowadzeniem podłoża nasypu oraz podłoża </w:t>
      </w:r>
      <w:r w:rsidR="00594D7D">
        <w:rPr>
          <w:rFonts w:ascii="Bookman Old Style" w:hAnsi="Bookman Old Style"/>
          <w:b/>
        </w:rPr>
        <w:t xml:space="preserve">projektowanych nowych </w:t>
      </w:r>
      <w:r w:rsidRPr="008E1178">
        <w:rPr>
          <w:rFonts w:ascii="Bookman Old Style" w:hAnsi="Bookman Old Style"/>
          <w:b/>
        </w:rPr>
        <w:t xml:space="preserve">konstrukcji do wymaganych parametrów należy wykonać na koszt </w:t>
      </w:r>
      <w:r w:rsidRPr="002A644B">
        <w:rPr>
          <w:rFonts w:ascii="Bookman Old Style" w:hAnsi="Bookman Old Style"/>
          <w:b/>
        </w:rPr>
        <w:t>Wykonawcy.</w:t>
      </w:r>
    </w:p>
    <w:p w14:paraId="21DDF58A" w14:textId="4CFB1F77" w:rsidR="004944A9" w:rsidRDefault="004944A9" w:rsidP="004944A9">
      <w:pPr>
        <w:pStyle w:val="tekstost"/>
        <w:rPr>
          <w:rFonts w:ascii="Bookman Old Style" w:hAnsi="Bookman Old Style"/>
        </w:rPr>
      </w:pPr>
      <w:r w:rsidRPr="008E1178">
        <w:rPr>
          <w:rFonts w:ascii="Bookman Old Style" w:hAnsi="Bookman Old Style"/>
        </w:rPr>
        <w:t xml:space="preserve">Miejsca odkładów mas ziemnych ustala swoim staraniem Wykonawca. Koszty wynikające </w:t>
      </w:r>
      <w:r w:rsidR="00594D7D">
        <w:rPr>
          <w:rFonts w:ascii="Bookman Old Style" w:hAnsi="Bookman Old Style"/>
        </w:rPr>
        <w:br/>
      </w:r>
      <w:r w:rsidRPr="008E1178">
        <w:rPr>
          <w:rFonts w:ascii="Bookman Old Style" w:hAnsi="Bookman Old Style"/>
        </w:rPr>
        <w:t>z ustalenia miejsca odkładów ponosi Wykonawca.</w:t>
      </w:r>
    </w:p>
    <w:p w14:paraId="1E42E6F0" w14:textId="77777777" w:rsidR="00BC4379" w:rsidRPr="008E1178" w:rsidRDefault="00BC4379" w:rsidP="004944A9">
      <w:pPr>
        <w:pStyle w:val="tekstost"/>
        <w:rPr>
          <w:rFonts w:ascii="Bookman Old Style" w:hAnsi="Bookman Old Style"/>
        </w:rPr>
      </w:pPr>
    </w:p>
    <w:p w14:paraId="5B217A6F" w14:textId="77777777" w:rsidR="004944A9" w:rsidRPr="008E1178" w:rsidRDefault="004944A9" w:rsidP="004944A9">
      <w:pPr>
        <w:pStyle w:val="tekstost"/>
        <w:rPr>
          <w:rFonts w:ascii="Bookman Old Style" w:hAnsi="Bookman Old Style"/>
          <w:b/>
          <w:u w:val="single"/>
        </w:rPr>
      </w:pPr>
      <w:r w:rsidRPr="008E1178">
        <w:rPr>
          <w:rFonts w:ascii="Bookman Old Style" w:hAnsi="Bookman Old Style"/>
          <w:b/>
          <w:u w:val="single"/>
        </w:rPr>
        <w:t>5.3. Wymagania dotyczące zagęszczenia i nośności gruntu</w:t>
      </w:r>
    </w:p>
    <w:p w14:paraId="2E62E338" w14:textId="77777777" w:rsidR="004944A9" w:rsidRPr="008E1178" w:rsidRDefault="004944A9" w:rsidP="004944A9">
      <w:pPr>
        <w:pStyle w:val="tekstost"/>
        <w:rPr>
          <w:rFonts w:ascii="Bookman Old Style" w:hAnsi="Bookman Old Style"/>
        </w:rPr>
      </w:pPr>
      <w:r w:rsidRPr="008E1178">
        <w:rPr>
          <w:rFonts w:ascii="Bookman Old Style" w:hAnsi="Bookman Old Style"/>
        </w:rPr>
        <w:t>Zagęszczenie oraz nośność gruntu w wykopach i miejscach zerowych robót ziemnych powinno spełniać wymagania, dotyczące minimalnej wartości wskaźnika zagęszczenia I</w:t>
      </w:r>
      <w:r w:rsidRPr="008E1178">
        <w:rPr>
          <w:rFonts w:ascii="Bookman Old Style" w:hAnsi="Bookman Old Style"/>
          <w:vertAlign w:val="subscript"/>
        </w:rPr>
        <w:t>s</w:t>
      </w:r>
      <w:r w:rsidRPr="008E1178">
        <w:rPr>
          <w:rFonts w:ascii="Bookman Old Style" w:hAnsi="Bookman Old Style"/>
        </w:rPr>
        <w:t xml:space="preserve"> , podane w tablicy 1.</w:t>
      </w:r>
    </w:p>
    <w:p w14:paraId="22B3AE97" w14:textId="7DC9F0DA" w:rsidR="004944A9" w:rsidRPr="008E1178" w:rsidRDefault="004944A9" w:rsidP="00B047A1">
      <w:pPr>
        <w:pStyle w:val="StandardowytekstZnak"/>
        <w:keepNext/>
        <w:keepLines/>
        <w:spacing w:before="120"/>
        <w:jc w:val="center"/>
        <w:rPr>
          <w:rFonts w:ascii="Bookman Old Style" w:hAnsi="Bookman Old Style"/>
        </w:rPr>
      </w:pPr>
      <w:bookmarkStart w:id="14" w:name="_Hlk164160031"/>
      <w:r w:rsidRPr="008E1178">
        <w:rPr>
          <w:rFonts w:ascii="Bookman Old Style" w:hAnsi="Bookman Old Style"/>
          <w:b/>
        </w:rPr>
        <w:lastRenderedPageBreak/>
        <w:t>Tablica 1</w:t>
      </w:r>
      <w:r w:rsidR="00837F78">
        <w:rPr>
          <w:rFonts w:ascii="Bookman Old Style" w:hAnsi="Bookman Old Style"/>
          <w:b/>
        </w:rPr>
        <w:t>a</w:t>
      </w:r>
      <w:r w:rsidRPr="008E1178">
        <w:rPr>
          <w:rFonts w:ascii="Bookman Old Style" w:hAnsi="Bookman Old Style"/>
        </w:rPr>
        <w:t xml:space="preserve">. </w:t>
      </w:r>
      <w:r w:rsidR="00C877C4">
        <w:rPr>
          <w:rFonts w:ascii="Bookman Old Style" w:hAnsi="Bookman Old Style"/>
        </w:rPr>
        <w:t>W</w:t>
      </w:r>
      <w:r w:rsidRPr="008E1178">
        <w:rPr>
          <w:rFonts w:ascii="Bookman Old Style" w:hAnsi="Bookman Old Style"/>
        </w:rPr>
        <w:t>artości wskaźnika zagęszczenia w wykopach i miejscach zerowych robót ziemnych</w:t>
      </w:r>
    </w:p>
    <w:tbl>
      <w:tblPr>
        <w:tblW w:w="9348" w:type="dxa"/>
        <w:jc w:val="center"/>
        <w:tblLayout w:type="fixed"/>
        <w:tblCellMar>
          <w:left w:w="70" w:type="dxa"/>
          <w:right w:w="70" w:type="dxa"/>
        </w:tblCellMar>
        <w:tblLook w:val="0000" w:firstRow="0" w:lastRow="0" w:firstColumn="0" w:lastColumn="0" w:noHBand="0" w:noVBand="0"/>
      </w:tblPr>
      <w:tblGrid>
        <w:gridCol w:w="2544"/>
        <w:gridCol w:w="2175"/>
        <w:gridCol w:w="7"/>
        <w:gridCol w:w="2188"/>
        <w:gridCol w:w="2434"/>
      </w:tblGrid>
      <w:tr w:rsidR="004944A9" w:rsidRPr="008E1178" w14:paraId="50BDEBAD" w14:textId="77777777" w:rsidTr="00B047A1">
        <w:trPr>
          <w:trHeight w:val="470"/>
          <w:jc w:val="center"/>
        </w:trPr>
        <w:tc>
          <w:tcPr>
            <w:tcW w:w="2544" w:type="dxa"/>
            <w:vMerge w:val="restart"/>
            <w:tcBorders>
              <w:top w:val="single" w:sz="4" w:space="0" w:color="auto"/>
              <w:left w:val="single" w:sz="6" w:space="0" w:color="auto"/>
              <w:right w:val="single" w:sz="6" w:space="0" w:color="auto"/>
            </w:tcBorders>
            <w:vAlign w:val="center"/>
          </w:tcPr>
          <w:p w14:paraId="623DA920" w14:textId="77777777" w:rsidR="004944A9" w:rsidRPr="008E1178" w:rsidRDefault="004944A9" w:rsidP="00E37152">
            <w:pPr>
              <w:pStyle w:val="StandardowytekstZnak"/>
              <w:keepNext/>
              <w:keepLines/>
              <w:jc w:val="center"/>
              <w:rPr>
                <w:rFonts w:ascii="Bookman Old Style" w:hAnsi="Bookman Old Style"/>
              </w:rPr>
            </w:pPr>
            <w:r w:rsidRPr="008E1178">
              <w:rPr>
                <w:rFonts w:ascii="Bookman Old Style" w:hAnsi="Bookman Old Style"/>
              </w:rPr>
              <w:t>Strefa korpusu</w:t>
            </w:r>
          </w:p>
        </w:tc>
        <w:tc>
          <w:tcPr>
            <w:tcW w:w="6804" w:type="dxa"/>
            <w:gridSpan w:val="4"/>
            <w:tcBorders>
              <w:top w:val="single" w:sz="4" w:space="0" w:color="auto"/>
              <w:left w:val="single" w:sz="6" w:space="0" w:color="auto"/>
              <w:bottom w:val="single" w:sz="6" w:space="0" w:color="auto"/>
              <w:right w:val="single" w:sz="6" w:space="0" w:color="auto"/>
            </w:tcBorders>
            <w:vAlign w:val="center"/>
          </w:tcPr>
          <w:p w14:paraId="728E1B65" w14:textId="77777777" w:rsidR="004944A9" w:rsidRPr="008E1178" w:rsidRDefault="004944A9" w:rsidP="009922CA">
            <w:pPr>
              <w:pStyle w:val="StandardowytekstZnak"/>
              <w:keepNext/>
              <w:keepLines/>
              <w:jc w:val="center"/>
              <w:rPr>
                <w:rFonts w:ascii="Bookman Old Style" w:hAnsi="Bookman Old Style"/>
              </w:rPr>
            </w:pPr>
            <w:r w:rsidRPr="008E1178">
              <w:rPr>
                <w:rFonts w:ascii="Bookman Old Style" w:hAnsi="Bookman Old Style"/>
              </w:rPr>
              <w:t>Minimalna wartość I</w:t>
            </w:r>
            <w:r w:rsidRPr="008E1178">
              <w:rPr>
                <w:rFonts w:ascii="Bookman Old Style" w:hAnsi="Bookman Old Style"/>
                <w:vertAlign w:val="subscript"/>
              </w:rPr>
              <w:t xml:space="preserve">s </w:t>
            </w:r>
            <w:r w:rsidRPr="008E1178">
              <w:rPr>
                <w:rFonts w:ascii="Bookman Old Style" w:hAnsi="Bookman Old Style"/>
              </w:rPr>
              <w:t>dla:</w:t>
            </w:r>
          </w:p>
        </w:tc>
      </w:tr>
      <w:tr w:rsidR="00CB4A4C" w:rsidRPr="008E1178" w14:paraId="58DEDC3E" w14:textId="6FB8E28E" w:rsidTr="009922CA">
        <w:trPr>
          <w:trHeight w:val="402"/>
          <w:jc w:val="center"/>
        </w:trPr>
        <w:tc>
          <w:tcPr>
            <w:tcW w:w="2544" w:type="dxa"/>
            <w:vMerge/>
            <w:tcBorders>
              <w:left w:val="single" w:sz="6" w:space="0" w:color="auto"/>
              <w:bottom w:val="single" w:sz="4" w:space="0" w:color="auto"/>
              <w:right w:val="single" w:sz="6" w:space="0" w:color="auto"/>
            </w:tcBorders>
            <w:vAlign w:val="center"/>
          </w:tcPr>
          <w:p w14:paraId="21071A99" w14:textId="77777777" w:rsidR="009922CA" w:rsidRPr="008E1178" w:rsidRDefault="009922CA" w:rsidP="009922CA">
            <w:pPr>
              <w:pStyle w:val="StandardowytekstZnak"/>
              <w:keepNext/>
              <w:keepLines/>
              <w:jc w:val="center"/>
              <w:rPr>
                <w:rFonts w:ascii="Bookman Old Style" w:hAnsi="Bookman Old Style"/>
              </w:rPr>
            </w:pPr>
          </w:p>
        </w:tc>
        <w:tc>
          <w:tcPr>
            <w:tcW w:w="2182" w:type="dxa"/>
            <w:gridSpan w:val="2"/>
            <w:tcBorders>
              <w:top w:val="single" w:sz="4" w:space="0" w:color="auto"/>
              <w:left w:val="single" w:sz="6" w:space="0" w:color="auto"/>
              <w:bottom w:val="single" w:sz="6" w:space="0" w:color="auto"/>
              <w:right w:val="single" w:sz="4" w:space="0" w:color="auto"/>
            </w:tcBorders>
            <w:vAlign w:val="center"/>
          </w:tcPr>
          <w:p w14:paraId="289435C0" w14:textId="76DA6930" w:rsidR="009922CA" w:rsidRPr="00686B1A" w:rsidRDefault="009922CA" w:rsidP="009922CA">
            <w:pPr>
              <w:pStyle w:val="StandardowytekstZnak"/>
              <w:keepNext/>
              <w:keepLines/>
              <w:jc w:val="center"/>
              <w:rPr>
                <w:rFonts w:ascii="Bookman Old Style" w:hAnsi="Bookman Old Style"/>
                <w:sz w:val="17"/>
                <w:szCs w:val="17"/>
              </w:rPr>
            </w:pPr>
            <w:r w:rsidRPr="00686B1A">
              <w:rPr>
                <w:rFonts w:ascii="Bookman Old Style" w:hAnsi="Bookman Old Style"/>
                <w:sz w:val="17"/>
                <w:szCs w:val="17"/>
              </w:rPr>
              <w:t>Droga</w:t>
            </w:r>
            <w:r w:rsidR="00217131">
              <w:rPr>
                <w:rFonts w:ascii="Bookman Old Style" w:hAnsi="Bookman Old Style"/>
                <w:sz w:val="17"/>
                <w:szCs w:val="17"/>
              </w:rPr>
              <w:t xml:space="preserve"> dla pieszych i</w:t>
            </w:r>
            <w:r w:rsidRPr="00686B1A">
              <w:rPr>
                <w:rFonts w:ascii="Bookman Old Style" w:hAnsi="Bookman Old Style"/>
                <w:sz w:val="17"/>
                <w:szCs w:val="17"/>
              </w:rPr>
              <w:t xml:space="preserve"> rower</w:t>
            </w:r>
            <w:r w:rsidR="00217131">
              <w:rPr>
                <w:rFonts w:ascii="Bookman Old Style" w:hAnsi="Bookman Old Style"/>
                <w:sz w:val="17"/>
                <w:szCs w:val="17"/>
              </w:rPr>
              <w:t>ó</w:t>
            </w:r>
            <w:r w:rsidRPr="00686B1A">
              <w:rPr>
                <w:rFonts w:ascii="Bookman Old Style" w:hAnsi="Bookman Old Style"/>
                <w:sz w:val="17"/>
                <w:szCs w:val="17"/>
              </w:rPr>
              <w:t>w i chodniki</w:t>
            </w:r>
          </w:p>
        </w:tc>
        <w:tc>
          <w:tcPr>
            <w:tcW w:w="2188" w:type="dxa"/>
            <w:tcBorders>
              <w:top w:val="single" w:sz="4" w:space="0" w:color="auto"/>
              <w:left w:val="single" w:sz="4" w:space="0" w:color="auto"/>
              <w:bottom w:val="single" w:sz="6" w:space="0" w:color="auto"/>
              <w:right w:val="single" w:sz="4" w:space="0" w:color="auto"/>
            </w:tcBorders>
            <w:vAlign w:val="center"/>
          </w:tcPr>
          <w:p w14:paraId="17FE6E72" w14:textId="4729CC30" w:rsidR="009922CA" w:rsidRPr="00B047A1" w:rsidRDefault="009922CA" w:rsidP="009922CA">
            <w:pPr>
              <w:pStyle w:val="StandardowytekstZnak"/>
              <w:keepNext/>
              <w:keepLines/>
              <w:jc w:val="center"/>
              <w:rPr>
                <w:rFonts w:ascii="Bookman Old Style" w:hAnsi="Bookman Old Style"/>
                <w:sz w:val="17"/>
              </w:rPr>
            </w:pPr>
            <w:r w:rsidRPr="00B047A1">
              <w:rPr>
                <w:rFonts w:ascii="Bookman Old Style" w:hAnsi="Bookman Old Style"/>
                <w:sz w:val="17"/>
              </w:rPr>
              <w:t>Kategoria ruchu KR 1-</w:t>
            </w:r>
            <w:r w:rsidRPr="00686B1A">
              <w:rPr>
                <w:rFonts w:ascii="Bookman Old Style" w:hAnsi="Bookman Old Style"/>
                <w:sz w:val="17"/>
                <w:szCs w:val="17"/>
              </w:rPr>
              <w:t>2</w:t>
            </w:r>
          </w:p>
        </w:tc>
        <w:tc>
          <w:tcPr>
            <w:tcW w:w="2434" w:type="dxa"/>
            <w:tcBorders>
              <w:top w:val="single" w:sz="4" w:space="0" w:color="auto"/>
              <w:left w:val="single" w:sz="4" w:space="0" w:color="auto"/>
              <w:bottom w:val="single" w:sz="6" w:space="0" w:color="auto"/>
              <w:right w:val="single" w:sz="6" w:space="0" w:color="auto"/>
            </w:tcBorders>
            <w:vAlign w:val="center"/>
          </w:tcPr>
          <w:p w14:paraId="22D85640" w14:textId="534862B1" w:rsidR="009922CA" w:rsidRPr="00686B1A" w:rsidRDefault="009922CA" w:rsidP="009922CA">
            <w:pPr>
              <w:pStyle w:val="StandardowytekstZnak"/>
              <w:keepNext/>
              <w:keepLines/>
              <w:jc w:val="center"/>
              <w:rPr>
                <w:rFonts w:ascii="Bookman Old Style" w:hAnsi="Bookman Old Style"/>
                <w:sz w:val="17"/>
                <w:szCs w:val="17"/>
              </w:rPr>
            </w:pPr>
            <w:r w:rsidRPr="00686B1A">
              <w:rPr>
                <w:rFonts w:ascii="Bookman Old Style" w:hAnsi="Bookman Old Style"/>
                <w:sz w:val="17"/>
                <w:szCs w:val="17"/>
              </w:rPr>
              <w:t>Kategoria ruchu KR 3-4</w:t>
            </w:r>
          </w:p>
        </w:tc>
      </w:tr>
      <w:tr w:rsidR="00A77727" w:rsidRPr="008E1178" w14:paraId="23286ADE" w14:textId="62ABBA9B" w:rsidTr="00A77727">
        <w:trPr>
          <w:trHeight w:val="283"/>
          <w:jc w:val="center"/>
        </w:trPr>
        <w:tc>
          <w:tcPr>
            <w:tcW w:w="2544" w:type="dxa"/>
            <w:tcBorders>
              <w:top w:val="single" w:sz="4" w:space="0" w:color="auto"/>
              <w:left w:val="single" w:sz="4" w:space="0" w:color="auto"/>
              <w:bottom w:val="single" w:sz="4" w:space="0" w:color="auto"/>
              <w:right w:val="single" w:sz="4" w:space="0" w:color="auto"/>
            </w:tcBorders>
            <w:vAlign w:val="center"/>
          </w:tcPr>
          <w:p w14:paraId="78B41A06" w14:textId="298B23FB" w:rsidR="00A77727" w:rsidRPr="008E1178" w:rsidRDefault="00A77727" w:rsidP="009922CA">
            <w:pPr>
              <w:pStyle w:val="StandardowytekstZnak"/>
              <w:keepNext/>
              <w:keepLines/>
              <w:jc w:val="center"/>
              <w:rPr>
                <w:rFonts w:ascii="Bookman Old Style" w:hAnsi="Bookman Old Style"/>
              </w:rPr>
            </w:pPr>
            <w:r w:rsidRPr="008E1178">
              <w:rPr>
                <w:rFonts w:ascii="Bookman Old Style" w:hAnsi="Bookman Old Style"/>
              </w:rPr>
              <w:t>Górn</w:t>
            </w:r>
            <w:r>
              <w:rPr>
                <w:rFonts w:ascii="Bookman Old Style" w:hAnsi="Bookman Old Style"/>
              </w:rPr>
              <w:t>ą</w:t>
            </w:r>
            <w:r w:rsidRPr="008E1178">
              <w:rPr>
                <w:rFonts w:ascii="Bookman Old Style" w:hAnsi="Bookman Old Style"/>
              </w:rPr>
              <w:t xml:space="preserve"> warstw</w:t>
            </w:r>
            <w:r>
              <w:rPr>
                <w:rFonts w:ascii="Bookman Old Style" w:hAnsi="Bookman Old Style"/>
              </w:rPr>
              <w:t>ę robót ziemnych stanowi Warstwa Ulepszonego Podłoża</w:t>
            </w:r>
            <w:r w:rsidRPr="008E1178">
              <w:rPr>
                <w:rFonts w:ascii="Bookman Old Style" w:hAnsi="Bookman Old Style"/>
              </w:rPr>
              <w:t xml:space="preserve"> </w:t>
            </w:r>
          </w:p>
        </w:tc>
        <w:tc>
          <w:tcPr>
            <w:tcW w:w="2175" w:type="dxa"/>
            <w:tcBorders>
              <w:top w:val="single" w:sz="6" w:space="0" w:color="auto"/>
              <w:left w:val="single" w:sz="4" w:space="0" w:color="auto"/>
              <w:bottom w:val="single" w:sz="6" w:space="0" w:color="auto"/>
              <w:right w:val="single" w:sz="4" w:space="0" w:color="auto"/>
            </w:tcBorders>
            <w:vAlign w:val="center"/>
          </w:tcPr>
          <w:p w14:paraId="63C0A27E" w14:textId="59F02627" w:rsidR="00A77727" w:rsidRPr="008E1178" w:rsidRDefault="00A77727" w:rsidP="00B047A1">
            <w:pPr>
              <w:pStyle w:val="StandardowytekstZnak"/>
              <w:keepNext/>
              <w:keepLines/>
              <w:jc w:val="left"/>
              <w:rPr>
                <w:rFonts w:ascii="Bookman Old Style" w:hAnsi="Bookman Old Style"/>
                <w:b/>
              </w:rPr>
            </w:pPr>
            <w:r w:rsidRPr="00FB7F7A">
              <w:rPr>
                <w:rFonts w:ascii="Bookman Old Style" w:hAnsi="Bookman Old Style"/>
                <w:bCs/>
              </w:rPr>
              <w:t>Wymagania jak w STWIORB D-04.05.01</w:t>
            </w:r>
          </w:p>
        </w:tc>
        <w:tc>
          <w:tcPr>
            <w:tcW w:w="4629" w:type="dxa"/>
            <w:gridSpan w:val="3"/>
            <w:tcBorders>
              <w:top w:val="single" w:sz="6" w:space="0" w:color="auto"/>
              <w:left w:val="single" w:sz="4" w:space="0" w:color="auto"/>
              <w:bottom w:val="single" w:sz="6" w:space="0" w:color="auto"/>
              <w:right w:val="single" w:sz="6" w:space="0" w:color="auto"/>
            </w:tcBorders>
            <w:vAlign w:val="center"/>
          </w:tcPr>
          <w:p w14:paraId="7122C8D6" w14:textId="38D3CCEB" w:rsidR="00A77727" w:rsidRPr="008E1178" w:rsidRDefault="00A77727" w:rsidP="00B047A1">
            <w:pPr>
              <w:spacing w:after="160" w:line="259" w:lineRule="auto"/>
              <w:jc w:val="center"/>
              <w:rPr>
                <w:rFonts w:ascii="Bookman Old Style" w:hAnsi="Bookman Old Style"/>
                <w:b/>
              </w:rPr>
            </w:pPr>
            <w:r>
              <w:rPr>
                <w:rFonts w:ascii="Bookman Old Style" w:hAnsi="Bookman Old Style"/>
                <w:b/>
              </w:rPr>
              <w:t>--</w:t>
            </w:r>
          </w:p>
        </w:tc>
      </w:tr>
      <w:tr w:rsidR="00A77727" w:rsidRPr="008E1178" w14:paraId="6C27DDF1" w14:textId="77777777" w:rsidTr="00A77727">
        <w:trPr>
          <w:trHeight w:val="283"/>
          <w:jc w:val="center"/>
        </w:trPr>
        <w:tc>
          <w:tcPr>
            <w:tcW w:w="2544" w:type="dxa"/>
            <w:tcBorders>
              <w:top w:val="single" w:sz="4" w:space="0" w:color="auto"/>
              <w:left w:val="single" w:sz="4" w:space="0" w:color="auto"/>
              <w:bottom w:val="single" w:sz="4" w:space="0" w:color="auto"/>
              <w:right w:val="single" w:sz="4" w:space="0" w:color="auto"/>
            </w:tcBorders>
            <w:vAlign w:val="center"/>
          </w:tcPr>
          <w:p w14:paraId="2F3E3256" w14:textId="63612785" w:rsidR="00A77727" w:rsidRPr="008E1178" w:rsidRDefault="00A77727" w:rsidP="009922CA">
            <w:pPr>
              <w:pStyle w:val="StandardowytekstZnak"/>
              <w:keepNext/>
              <w:keepLines/>
              <w:jc w:val="center"/>
              <w:rPr>
                <w:rFonts w:ascii="Bookman Old Style" w:hAnsi="Bookman Old Style"/>
              </w:rPr>
            </w:pPr>
            <w:r w:rsidRPr="008E1178">
              <w:rPr>
                <w:rFonts w:ascii="Bookman Old Style" w:hAnsi="Bookman Old Style"/>
              </w:rPr>
              <w:t>Górn</w:t>
            </w:r>
            <w:r>
              <w:rPr>
                <w:rFonts w:ascii="Bookman Old Style" w:hAnsi="Bookman Old Style"/>
              </w:rPr>
              <w:t>ą</w:t>
            </w:r>
            <w:r w:rsidRPr="008E1178">
              <w:rPr>
                <w:rFonts w:ascii="Bookman Old Style" w:hAnsi="Bookman Old Style"/>
              </w:rPr>
              <w:t xml:space="preserve"> warstw</w:t>
            </w:r>
            <w:r>
              <w:rPr>
                <w:rFonts w:ascii="Bookman Old Style" w:hAnsi="Bookman Old Style"/>
              </w:rPr>
              <w:t>ę robót ziemnych</w:t>
            </w:r>
          </w:p>
        </w:tc>
        <w:tc>
          <w:tcPr>
            <w:tcW w:w="2175" w:type="dxa"/>
            <w:tcBorders>
              <w:top w:val="single" w:sz="6" w:space="0" w:color="auto"/>
              <w:left w:val="single" w:sz="4" w:space="0" w:color="auto"/>
              <w:bottom w:val="single" w:sz="6" w:space="0" w:color="auto"/>
              <w:right w:val="single" w:sz="4" w:space="0" w:color="auto"/>
            </w:tcBorders>
            <w:vAlign w:val="center"/>
          </w:tcPr>
          <w:p w14:paraId="001DE80F" w14:textId="764C9011" w:rsidR="00A77727" w:rsidRPr="008E1178" w:rsidRDefault="00A77727" w:rsidP="00B047A1">
            <w:pPr>
              <w:pStyle w:val="StandardowytekstZnak"/>
              <w:keepNext/>
              <w:keepLines/>
              <w:jc w:val="center"/>
              <w:rPr>
                <w:rFonts w:ascii="Bookman Old Style" w:hAnsi="Bookman Old Style"/>
              </w:rPr>
            </w:pPr>
            <w:r>
              <w:rPr>
                <w:rFonts w:ascii="Bookman Old Style" w:hAnsi="Bookman Old Style"/>
              </w:rPr>
              <w:t>--</w:t>
            </w:r>
          </w:p>
        </w:tc>
        <w:tc>
          <w:tcPr>
            <w:tcW w:w="4629" w:type="dxa"/>
            <w:gridSpan w:val="3"/>
            <w:tcBorders>
              <w:top w:val="single" w:sz="6" w:space="0" w:color="auto"/>
              <w:left w:val="single" w:sz="4" w:space="0" w:color="auto"/>
              <w:bottom w:val="single" w:sz="6" w:space="0" w:color="auto"/>
              <w:right w:val="single" w:sz="6" w:space="0" w:color="auto"/>
            </w:tcBorders>
            <w:vAlign w:val="center"/>
          </w:tcPr>
          <w:p w14:paraId="165C409F" w14:textId="432E45DA" w:rsidR="00A77727" w:rsidRDefault="00A77727" w:rsidP="00A77727">
            <w:pPr>
              <w:spacing w:after="160" w:line="259" w:lineRule="auto"/>
              <w:jc w:val="center"/>
              <w:rPr>
                <w:rFonts w:ascii="Bookman Old Style" w:hAnsi="Bookman Old Style"/>
                <w:bCs/>
                <w:sz w:val="20"/>
                <w:szCs w:val="20"/>
              </w:rPr>
            </w:pPr>
            <w:r w:rsidRPr="00A20F37">
              <w:rPr>
                <w:rFonts w:ascii="Bookman Old Style" w:hAnsi="Bookman Old Style"/>
                <w:bCs/>
                <w:sz w:val="20"/>
                <w:szCs w:val="20"/>
              </w:rPr>
              <w:t>1,00</w:t>
            </w:r>
          </w:p>
        </w:tc>
      </w:tr>
      <w:tr w:rsidR="009922CA" w:rsidRPr="008E1178" w14:paraId="131D6E3D" w14:textId="4CA50FF8" w:rsidTr="00B047A1">
        <w:trPr>
          <w:trHeight w:val="283"/>
          <w:jc w:val="center"/>
        </w:trPr>
        <w:tc>
          <w:tcPr>
            <w:tcW w:w="2544" w:type="dxa"/>
            <w:tcBorders>
              <w:top w:val="single" w:sz="4" w:space="0" w:color="auto"/>
              <w:left w:val="single" w:sz="4" w:space="0" w:color="auto"/>
              <w:bottom w:val="single" w:sz="4" w:space="0" w:color="auto"/>
              <w:right w:val="single" w:sz="4" w:space="0" w:color="auto"/>
            </w:tcBorders>
            <w:vAlign w:val="center"/>
          </w:tcPr>
          <w:p w14:paraId="60987F71" w14:textId="77777777" w:rsidR="009922CA" w:rsidRPr="008E1178" w:rsidRDefault="009922CA" w:rsidP="009922CA">
            <w:pPr>
              <w:pStyle w:val="StandardowytekstZnak"/>
              <w:keepNext/>
              <w:keepLines/>
              <w:jc w:val="center"/>
              <w:rPr>
                <w:rFonts w:ascii="Bookman Old Style" w:hAnsi="Bookman Old Style"/>
              </w:rPr>
            </w:pPr>
            <w:r w:rsidRPr="008E1178">
              <w:rPr>
                <w:rFonts w:ascii="Bookman Old Style" w:hAnsi="Bookman Old Style"/>
              </w:rPr>
              <w:t>Na głębokości od 20 do 50cm od powierzchni robót ziemnych</w:t>
            </w:r>
          </w:p>
        </w:tc>
        <w:tc>
          <w:tcPr>
            <w:tcW w:w="2182" w:type="dxa"/>
            <w:gridSpan w:val="2"/>
            <w:tcBorders>
              <w:top w:val="single" w:sz="6" w:space="0" w:color="auto"/>
              <w:left w:val="single" w:sz="4" w:space="0" w:color="auto"/>
              <w:bottom w:val="single" w:sz="6" w:space="0" w:color="auto"/>
              <w:right w:val="single" w:sz="4" w:space="0" w:color="auto"/>
            </w:tcBorders>
            <w:vAlign w:val="center"/>
          </w:tcPr>
          <w:p w14:paraId="555E061D" w14:textId="1DAAED09" w:rsidR="009922CA" w:rsidRPr="008E1178" w:rsidRDefault="00053F8E" w:rsidP="009922CA">
            <w:pPr>
              <w:pStyle w:val="StandardowytekstZnak"/>
              <w:keepNext/>
              <w:keepLines/>
              <w:jc w:val="center"/>
              <w:rPr>
                <w:rFonts w:ascii="Bookman Old Style" w:hAnsi="Bookman Old Style"/>
              </w:rPr>
            </w:pPr>
            <w:r>
              <w:rPr>
                <w:rFonts w:ascii="Bookman Old Style" w:hAnsi="Bookman Old Style"/>
              </w:rPr>
              <w:t>0,97</w:t>
            </w:r>
          </w:p>
        </w:tc>
        <w:tc>
          <w:tcPr>
            <w:tcW w:w="2188" w:type="dxa"/>
            <w:tcBorders>
              <w:top w:val="single" w:sz="6" w:space="0" w:color="auto"/>
              <w:left w:val="single" w:sz="4" w:space="0" w:color="auto"/>
              <w:bottom w:val="single" w:sz="6" w:space="0" w:color="auto"/>
              <w:right w:val="single" w:sz="4" w:space="0" w:color="auto"/>
            </w:tcBorders>
            <w:vAlign w:val="center"/>
          </w:tcPr>
          <w:p w14:paraId="2ED69B15" w14:textId="717A51CD" w:rsidR="009922CA" w:rsidRPr="008E1178" w:rsidRDefault="00686B1A" w:rsidP="009922CA">
            <w:pPr>
              <w:pStyle w:val="StandardowytekstZnak"/>
              <w:keepNext/>
              <w:keepLines/>
              <w:jc w:val="center"/>
              <w:rPr>
                <w:rFonts w:ascii="Bookman Old Style" w:hAnsi="Bookman Old Style"/>
              </w:rPr>
            </w:pPr>
            <w:r>
              <w:rPr>
                <w:rFonts w:ascii="Bookman Old Style" w:hAnsi="Bookman Old Style"/>
              </w:rPr>
              <w:t>0,97</w:t>
            </w:r>
          </w:p>
        </w:tc>
        <w:tc>
          <w:tcPr>
            <w:tcW w:w="2434" w:type="dxa"/>
            <w:tcBorders>
              <w:top w:val="single" w:sz="6" w:space="0" w:color="auto"/>
              <w:left w:val="single" w:sz="4" w:space="0" w:color="auto"/>
              <w:bottom w:val="single" w:sz="6" w:space="0" w:color="auto"/>
              <w:right w:val="single" w:sz="6" w:space="0" w:color="auto"/>
            </w:tcBorders>
            <w:vAlign w:val="center"/>
          </w:tcPr>
          <w:p w14:paraId="7362841E" w14:textId="77777777" w:rsidR="009922CA" w:rsidRPr="008E1178" w:rsidRDefault="009922CA" w:rsidP="009922CA">
            <w:pPr>
              <w:pStyle w:val="StandardowytekstZnak"/>
              <w:keepNext/>
              <w:keepLines/>
              <w:jc w:val="center"/>
              <w:rPr>
                <w:rFonts w:ascii="Bookman Old Style" w:hAnsi="Bookman Old Style"/>
              </w:rPr>
            </w:pPr>
            <w:r w:rsidRPr="008E1178">
              <w:rPr>
                <w:rFonts w:ascii="Bookman Old Style" w:hAnsi="Bookman Old Style"/>
              </w:rPr>
              <w:t>1,00</w:t>
            </w:r>
          </w:p>
        </w:tc>
      </w:tr>
    </w:tbl>
    <w:p w14:paraId="587423C0" w14:textId="77777777" w:rsidR="00837F78" w:rsidRDefault="00837F78" w:rsidP="004944A9">
      <w:pPr>
        <w:pStyle w:val="StandardowytekstZnak"/>
        <w:spacing w:before="240"/>
        <w:rPr>
          <w:rFonts w:ascii="Bookman Old Style" w:hAnsi="Bookman Old Style"/>
        </w:rPr>
      </w:pPr>
    </w:p>
    <w:p w14:paraId="4641D11C" w14:textId="39E0BD6B" w:rsidR="00837F78" w:rsidRDefault="00837F78" w:rsidP="00837F78">
      <w:pPr>
        <w:pStyle w:val="StandardowytekstZnak"/>
        <w:keepNext/>
        <w:keepLines/>
        <w:spacing w:before="120"/>
        <w:jc w:val="center"/>
        <w:rPr>
          <w:rFonts w:ascii="Bookman Old Style" w:hAnsi="Bookman Old Style"/>
        </w:rPr>
      </w:pPr>
      <w:r w:rsidRPr="008E1178">
        <w:rPr>
          <w:rFonts w:ascii="Bookman Old Style" w:hAnsi="Bookman Old Style"/>
          <w:b/>
        </w:rPr>
        <w:t>Tablica 1</w:t>
      </w:r>
      <w:r>
        <w:rPr>
          <w:rFonts w:ascii="Bookman Old Style" w:hAnsi="Bookman Old Style"/>
          <w:b/>
        </w:rPr>
        <w:t>b</w:t>
      </w:r>
      <w:r w:rsidRPr="008E1178">
        <w:rPr>
          <w:rFonts w:ascii="Bookman Old Style" w:hAnsi="Bookman Old Style"/>
        </w:rPr>
        <w:t xml:space="preserve">. </w:t>
      </w:r>
      <w:r w:rsidR="008350E3">
        <w:rPr>
          <w:rFonts w:ascii="Bookman Old Style" w:hAnsi="Bookman Old Style"/>
        </w:rPr>
        <w:t>W</w:t>
      </w:r>
      <w:r w:rsidRPr="008E1178">
        <w:rPr>
          <w:rFonts w:ascii="Bookman Old Style" w:hAnsi="Bookman Old Style"/>
        </w:rPr>
        <w:t xml:space="preserve">artości </w:t>
      </w:r>
      <w:r w:rsidR="008350E3">
        <w:rPr>
          <w:rFonts w:ascii="Bookman Old Style" w:hAnsi="Bookman Old Style"/>
        </w:rPr>
        <w:t xml:space="preserve">nośności na gruncie rodzimym </w:t>
      </w:r>
      <w:r w:rsidRPr="008E1178">
        <w:rPr>
          <w:rFonts w:ascii="Bookman Old Style" w:hAnsi="Bookman Old Style"/>
        </w:rPr>
        <w:t>w wykopach i miejscach zerowych robót ziemnych</w:t>
      </w:r>
    </w:p>
    <w:p w14:paraId="59C32B60" w14:textId="77777777" w:rsidR="00A77727" w:rsidRPr="008E1178" w:rsidRDefault="00A77727" w:rsidP="00837F78">
      <w:pPr>
        <w:pStyle w:val="StandardowytekstZnak"/>
        <w:keepNext/>
        <w:keepLines/>
        <w:spacing w:before="120"/>
        <w:jc w:val="center"/>
        <w:rPr>
          <w:rFonts w:ascii="Bookman Old Style" w:hAnsi="Bookman Old Style"/>
        </w:rPr>
      </w:pPr>
    </w:p>
    <w:tbl>
      <w:tblPr>
        <w:tblW w:w="9348" w:type="dxa"/>
        <w:jc w:val="center"/>
        <w:tblLayout w:type="fixed"/>
        <w:tblCellMar>
          <w:left w:w="70" w:type="dxa"/>
          <w:right w:w="70" w:type="dxa"/>
        </w:tblCellMar>
        <w:tblLook w:val="0000" w:firstRow="0" w:lastRow="0" w:firstColumn="0" w:lastColumn="0" w:noHBand="0" w:noVBand="0"/>
      </w:tblPr>
      <w:tblGrid>
        <w:gridCol w:w="2544"/>
        <w:gridCol w:w="2175"/>
        <w:gridCol w:w="7"/>
        <w:gridCol w:w="2212"/>
        <w:gridCol w:w="2410"/>
      </w:tblGrid>
      <w:tr w:rsidR="00837F78" w:rsidRPr="008E1178" w14:paraId="2ED25AF9" w14:textId="77777777" w:rsidTr="00B047A1">
        <w:trPr>
          <w:trHeight w:val="470"/>
          <w:jc w:val="center"/>
        </w:trPr>
        <w:tc>
          <w:tcPr>
            <w:tcW w:w="2544" w:type="dxa"/>
            <w:vMerge w:val="restart"/>
            <w:tcBorders>
              <w:top w:val="single" w:sz="4" w:space="0" w:color="auto"/>
              <w:left w:val="single" w:sz="6" w:space="0" w:color="auto"/>
              <w:right w:val="single" w:sz="6" w:space="0" w:color="auto"/>
            </w:tcBorders>
            <w:vAlign w:val="center"/>
          </w:tcPr>
          <w:p w14:paraId="66000586" w14:textId="77777777" w:rsidR="00837F78" w:rsidRPr="008E1178" w:rsidRDefault="00837F78" w:rsidP="001664D4">
            <w:pPr>
              <w:pStyle w:val="StandardowytekstZnak"/>
              <w:keepNext/>
              <w:keepLines/>
              <w:jc w:val="center"/>
              <w:rPr>
                <w:rFonts w:ascii="Bookman Old Style" w:hAnsi="Bookman Old Style"/>
              </w:rPr>
            </w:pPr>
            <w:r w:rsidRPr="008E1178">
              <w:rPr>
                <w:rFonts w:ascii="Bookman Old Style" w:hAnsi="Bookman Old Style"/>
              </w:rPr>
              <w:t>Strefa korpusu</w:t>
            </w:r>
          </w:p>
        </w:tc>
        <w:tc>
          <w:tcPr>
            <w:tcW w:w="6804" w:type="dxa"/>
            <w:gridSpan w:val="4"/>
            <w:tcBorders>
              <w:top w:val="single" w:sz="4" w:space="0" w:color="auto"/>
              <w:left w:val="single" w:sz="6" w:space="0" w:color="auto"/>
              <w:bottom w:val="single" w:sz="6" w:space="0" w:color="auto"/>
              <w:right w:val="single" w:sz="6" w:space="0" w:color="auto"/>
            </w:tcBorders>
            <w:vAlign w:val="center"/>
          </w:tcPr>
          <w:p w14:paraId="29E0C42A" w14:textId="5F7F9BE4" w:rsidR="00837F78" w:rsidRPr="008E1178" w:rsidRDefault="00837F78" w:rsidP="001664D4">
            <w:pPr>
              <w:pStyle w:val="StandardowytekstZnak"/>
              <w:keepNext/>
              <w:keepLines/>
              <w:jc w:val="center"/>
              <w:rPr>
                <w:rFonts w:ascii="Bookman Old Style" w:hAnsi="Bookman Old Style"/>
              </w:rPr>
            </w:pPr>
            <w:r w:rsidRPr="008E1178">
              <w:rPr>
                <w:rFonts w:ascii="Bookman Old Style" w:hAnsi="Bookman Old Style"/>
              </w:rPr>
              <w:t xml:space="preserve">Minimalna wartość </w:t>
            </w:r>
            <w:r>
              <w:rPr>
                <w:rFonts w:ascii="Bookman Old Style" w:hAnsi="Bookman Old Style"/>
              </w:rPr>
              <w:t>E</w:t>
            </w:r>
            <w:r w:rsidRPr="00FB7F7A">
              <w:rPr>
                <w:rFonts w:ascii="Bookman Old Style" w:hAnsi="Bookman Old Style"/>
                <w:vertAlign w:val="subscript"/>
              </w:rPr>
              <w:t>vd</w:t>
            </w:r>
            <w:r>
              <w:rPr>
                <w:rFonts w:ascii="Bookman Old Style" w:hAnsi="Bookman Old Style"/>
              </w:rPr>
              <w:t xml:space="preserve"> lub zamiennie E</w:t>
            </w:r>
            <w:r w:rsidRPr="00FB7F7A">
              <w:rPr>
                <w:rFonts w:ascii="Bookman Old Style" w:hAnsi="Bookman Old Style"/>
                <w:vertAlign w:val="subscript"/>
              </w:rPr>
              <w:t>2</w:t>
            </w:r>
            <w:r w:rsidRPr="008E1178">
              <w:rPr>
                <w:rFonts w:ascii="Bookman Old Style" w:hAnsi="Bookman Old Style"/>
                <w:vertAlign w:val="subscript"/>
              </w:rPr>
              <w:t xml:space="preserve"> </w:t>
            </w:r>
            <w:r w:rsidRPr="008E1178">
              <w:rPr>
                <w:rFonts w:ascii="Bookman Old Style" w:hAnsi="Bookman Old Style"/>
              </w:rPr>
              <w:t>dla:</w:t>
            </w:r>
          </w:p>
        </w:tc>
      </w:tr>
      <w:tr w:rsidR="00837F78" w:rsidRPr="008E1178" w14:paraId="298155D0" w14:textId="77777777" w:rsidTr="00B047A1">
        <w:trPr>
          <w:trHeight w:val="402"/>
          <w:jc w:val="center"/>
        </w:trPr>
        <w:tc>
          <w:tcPr>
            <w:tcW w:w="2544" w:type="dxa"/>
            <w:vMerge/>
            <w:tcBorders>
              <w:left w:val="single" w:sz="6" w:space="0" w:color="auto"/>
              <w:bottom w:val="single" w:sz="4" w:space="0" w:color="auto"/>
              <w:right w:val="single" w:sz="6" w:space="0" w:color="auto"/>
            </w:tcBorders>
            <w:vAlign w:val="center"/>
          </w:tcPr>
          <w:p w14:paraId="56F8C285" w14:textId="77777777" w:rsidR="00837F78" w:rsidRPr="008E1178" w:rsidRDefault="00837F78" w:rsidP="001664D4">
            <w:pPr>
              <w:pStyle w:val="StandardowytekstZnak"/>
              <w:keepNext/>
              <w:keepLines/>
              <w:jc w:val="center"/>
              <w:rPr>
                <w:rFonts w:ascii="Bookman Old Style" w:hAnsi="Bookman Old Style"/>
              </w:rPr>
            </w:pPr>
          </w:p>
        </w:tc>
        <w:tc>
          <w:tcPr>
            <w:tcW w:w="2182" w:type="dxa"/>
            <w:gridSpan w:val="2"/>
            <w:tcBorders>
              <w:top w:val="single" w:sz="4" w:space="0" w:color="auto"/>
              <w:left w:val="single" w:sz="6" w:space="0" w:color="auto"/>
              <w:bottom w:val="single" w:sz="6" w:space="0" w:color="auto"/>
              <w:right w:val="single" w:sz="4" w:space="0" w:color="auto"/>
            </w:tcBorders>
            <w:vAlign w:val="center"/>
          </w:tcPr>
          <w:p w14:paraId="204B4DC6" w14:textId="1D328C89" w:rsidR="00837F78" w:rsidRPr="00686B1A" w:rsidRDefault="00837F78" w:rsidP="001664D4">
            <w:pPr>
              <w:pStyle w:val="StandardowytekstZnak"/>
              <w:keepNext/>
              <w:keepLines/>
              <w:jc w:val="center"/>
              <w:rPr>
                <w:rFonts w:ascii="Bookman Old Style" w:hAnsi="Bookman Old Style"/>
                <w:sz w:val="17"/>
                <w:szCs w:val="17"/>
              </w:rPr>
            </w:pPr>
            <w:r w:rsidRPr="00686B1A">
              <w:rPr>
                <w:rFonts w:ascii="Bookman Old Style" w:hAnsi="Bookman Old Style"/>
                <w:sz w:val="17"/>
                <w:szCs w:val="17"/>
              </w:rPr>
              <w:t xml:space="preserve">Droga </w:t>
            </w:r>
            <w:r w:rsidR="00217131">
              <w:rPr>
                <w:rFonts w:ascii="Bookman Old Style" w:hAnsi="Bookman Old Style"/>
                <w:sz w:val="17"/>
                <w:szCs w:val="17"/>
              </w:rPr>
              <w:t xml:space="preserve">dla </w:t>
            </w:r>
            <w:r w:rsidR="007A7793">
              <w:rPr>
                <w:rFonts w:ascii="Bookman Old Style" w:hAnsi="Bookman Old Style"/>
                <w:sz w:val="17"/>
                <w:szCs w:val="17"/>
              </w:rPr>
              <w:t>piesz</w:t>
            </w:r>
            <w:r w:rsidR="00217131">
              <w:rPr>
                <w:rFonts w:ascii="Bookman Old Style" w:hAnsi="Bookman Old Style"/>
                <w:sz w:val="17"/>
                <w:szCs w:val="17"/>
              </w:rPr>
              <w:t>ych i</w:t>
            </w:r>
            <w:r w:rsidR="007A7793">
              <w:rPr>
                <w:rFonts w:ascii="Bookman Old Style" w:hAnsi="Bookman Old Style"/>
                <w:sz w:val="17"/>
                <w:szCs w:val="17"/>
              </w:rPr>
              <w:t xml:space="preserve"> </w:t>
            </w:r>
            <w:r w:rsidRPr="00686B1A">
              <w:rPr>
                <w:rFonts w:ascii="Bookman Old Style" w:hAnsi="Bookman Old Style"/>
                <w:sz w:val="17"/>
                <w:szCs w:val="17"/>
              </w:rPr>
              <w:t>rower</w:t>
            </w:r>
            <w:r w:rsidR="00217131">
              <w:rPr>
                <w:rFonts w:ascii="Bookman Old Style" w:hAnsi="Bookman Old Style"/>
                <w:sz w:val="17"/>
                <w:szCs w:val="17"/>
              </w:rPr>
              <w:t>ów</w:t>
            </w:r>
            <w:r w:rsidRPr="00686B1A">
              <w:rPr>
                <w:rFonts w:ascii="Bookman Old Style" w:hAnsi="Bookman Old Style"/>
                <w:sz w:val="17"/>
                <w:szCs w:val="17"/>
              </w:rPr>
              <w:t xml:space="preserve"> i chodniki</w:t>
            </w:r>
          </w:p>
        </w:tc>
        <w:tc>
          <w:tcPr>
            <w:tcW w:w="2212" w:type="dxa"/>
            <w:tcBorders>
              <w:top w:val="single" w:sz="4" w:space="0" w:color="auto"/>
              <w:left w:val="single" w:sz="4" w:space="0" w:color="auto"/>
              <w:bottom w:val="single" w:sz="6" w:space="0" w:color="auto"/>
              <w:right w:val="single" w:sz="4" w:space="0" w:color="auto"/>
            </w:tcBorders>
            <w:vAlign w:val="center"/>
          </w:tcPr>
          <w:p w14:paraId="03F35629" w14:textId="49CE70BF" w:rsidR="00837F78" w:rsidRPr="00686B1A" w:rsidRDefault="00837F78" w:rsidP="001664D4">
            <w:pPr>
              <w:pStyle w:val="StandardowytekstZnak"/>
              <w:keepNext/>
              <w:keepLines/>
              <w:jc w:val="center"/>
              <w:rPr>
                <w:rFonts w:ascii="Bookman Old Style" w:hAnsi="Bookman Old Style"/>
                <w:sz w:val="17"/>
                <w:szCs w:val="17"/>
              </w:rPr>
            </w:pPr>
            <w:r w:rsidRPr="00686B1A">
              <w:rPr>
                <w:rFonts w:ascii="Bookman Old Style" w:hAnsi="Bookman Old Style"/>
                <w:sz w:val="17"/>
                <w:szCs w:val="17"/>
              </w:rPr>
              <w:t>Kategoria ruchu KR 1-2</w:t>
            </w:r>
          </w:p>
        </w:tc>
        <w:tc>
          <w:tcPr>
            <w:tcW w:w="2410" w:type="dxa"/>
            <w:tcBorders>
              <w:top w:val="single" w:sz="4" w:space="0" w:color="auto"/>
              <w:left w:val="single" w:sz="4" w:space="0" w:color="auto"/>
              <w:bottom w:val="single" w:sz="6" w:space="0" w:color="auto"/>
              <w:right w:val="single" w:sz="6" w:space="0" w:color="auto"/>
            </w:tcBorders>
            <w:vAlign w:val="center"/>
          </w:tcPr>
          <w:p w14:paraId="293D2356" w14:textId="77777777" w:rsidR="00837F78" w:rsidRPr="00686B1A" w:rsidRDefault="00837F78" w:rsidP="001664D4">
            <w:pPr>
              <w:pStyle w:val="StandardowytekstZnak"/>
              <w:keepNext/>
              <w:keepLines/>
              <w:jc w:val="center"/>
              <w:rPr>
                <w:rFonts w:ascii="Bookman Old Style" w:hAnsi="Bookman Old Style"/>
                <w:sz w:val="17"/>
                <w:szCs w:val="17"/>
              </w:rPr>
            </w:pPr>
            <w:r w:rsidRPr="00686B1A">
              <w:rPr>
                <w:rFonts w:ascii="Bookman Old Style" w:hAnsi="Bookman Old Style"/>
                <w:sz w:val="17"/>
                <w:szCs w:val="17"/>
              </w:rPr>
              <w:t>Kategoria ruchu KR 3-4</w:t>
            </w:r>
          </w:p>
        </w:tc>
      </w:tr>
      <w:tr w:rsidR="00A77727" w:rsidRPr="008E1178" w14:paraId="3D455618" w14:textId="7AF3C7B8" w:rsidTr="00B047A1">
        <w:trPr>
          <w:trHeight w:val="283"/>
          <w:jc w:val="center"/>
        </w:trPr>
        <w:tc>
          <w:tcPr>
            <w:tcW w:w="2544" w:type="dxa"/>
            <w:tcBorders>
              <w:top w:val="single" w:sz="4" w:space="0" w:color="auto"/>
              <w:left w:val="single" w:sz="4" w:space="0" w:color="auto"/>
              <w:bottom w:val="single" w:sz="4" w:space="0" w:color="auto"/>
              <w:right w:val="single" w:sz="4" w:space="0" w:color="auto"/>
            </w:tcBorders>
            <w:vAlign w:val="center"/>
          </w:tcPr>
          <w:p w14:paraId="61C5CF8C" w14:textId="77777777" w:rsidR="00A77727" w:rsidRPr="008E1178" w:rsidRDefault="00A77727" w:rsidP="001664D4">
            <w:pPr>
              <w:pStyle w:val="StandardowytekstZnak"/>
              <w:keepNext/>
              <w:keepLines/>
              <w:jc w:val="center"/>
              <w:rPr>
                <w:rFonts w:ascii="Bookman Old Style" w:hAnsi="Bookman Old Style"/>
              </w:rPr>
            </w:pPr>
            <w:r w:rsidRPr="008E1178">
              <w:rPr>
                <w:rFonts w:ascii="Bookman Old Style" w:hAnsi="Bookman Old Style"/>
              </w:rPr>
              <w:t>Górn</w:t>
            </w:r>
            <w:r>
              <w:rPr>
                <w:rFonts w:ascii="Bookman Old Style" w:hAnsi="Bookman Old Style"/>
              </w:rPr>
              <w:t>ą</w:t>
            </w:r>
            <w:r w:rsidRPr="008E1178">
              <w:rPr>
                <w:rFonts w:ascii="Bookman Old Style" w:hAnsi="Bookman Old Style"/>
              </w:rPr>
              <w:t xml:space="preserve"> warstw</w:t>
            </w:r>
            <w:r>
              <w:rPr>
                <w:rFonts w:ascii="Bookman Old Style" w:hAnsi="Bookman Old Style"/>
              </w:rPr>
              <w:t>ę robót ziemnych stanowi Warstwa Ulepszonego Podłoża</w:t>
            </w:r>
            <w:r w:rsidRPr="008E1178">
              <w:rPr>
                <w:rFonts w:ascii="Bookman Old Style" w:hAnsi="Bookman Old Style"/>
              </w:rPr>
              <w:t xml:space="preserve"> </w:t>
            </w:r>
          </w:p>
        </w:tc>
        <w:tc>
          <w:tcPr>
            <w:tcW w:w="2175" w:type="dxa"/>
            <w:tcBorders>
              <w:top w:val="single" w:sz="6" w:space="0" w:color="auto"/>
              <w:left w:val="single" w:sz="4" w:space="0" w:color="auto"/>
              <w:bottom w:val="single" w:sz="6" w:space="0" w:color="auto"/>
              <w:right w:val="single" w:sz="4" w:space="0" w:color="auto"/>
            </w:tcBorders>
            <w:vAlign w:val="center"/>
          </w:tcPr>
          <w:p w14:paraId="7CB81688" w14:textId="19605A37" w:rsidR="00A77727" w:rsidRPr="00FB7F7A" w:rsidRDefault="00A77727" w:rsidP="001664D4">
            <w:pPr>
              <w:pStyle w:val="StandardowytekstZnak"/>
              <w:keepNext/>
              <w:keepLines/>
              <w:jc w:val="center"/>
              <w:rPr>
                <w:rFonts w:ascii="Bookman Old Style" w:hAnsi="Bookman Old Style"/>
                <w:bCs/>
              </w:rPr>
            </w:pPr>
            <w:r w:rsidRPr="00FB7F7A">
              <w:rPr>
                <w:rFonts w:ascii="Bookman Old Style" w:hAnsi="Bookman Old Style"/>
                <w:bCs/>
              </w:rPr>
              <w:t>Wymagania jak w STWIORB D-04.05.01</w:t>
            </w:r>
          </w:p>
        </w:tc>
        <w:tc>
          <w:tcPr>
            <w:tcW w:w="4629" w:type="dxa"/>
            <w:gridSpan w:val="3"/>
            <w:tcBorders>
              <w:top w:val="single" w:sz="6" w:space="0" w:color="auto"/>
              <w:left w:val="single" w:sz="4" w:space="0" w:color="auto"/>
              <w:bottom w:val="single" w:sz="6" w:space="0" w:color="auto"/>
              <w:right w:val="single" w:sz="6" w:space="0" w:color="auto"/>
            </w:tcBorders>
            <w:vAlign w:val="center"/>
          </w:tcPr>
          <w:p w14:paraId="7541DCD8" w14:textId="063F6DB7" w:rsidR="00A77727" w:rsidRPr="00FB7F7A" w:rsidRDefault="00A77727" w:rsidP="001664D4">
            <w:pPr>
              <w:pStyle w:val="StandardowytekstZnak"/>
              <w:keepNext/>
              <w:keepLines/>
              <w:jc w:val="center"/>
              <w:rPr>
                <w:rFonts w:ascii="Bookman Old Style" w:hAnsi="Bookman Old Style"/>
                <w:bCs/>
              </w:rPr>
            </w:pPr>
            <w:r>
              <w:rPr>
                <w:rFonts w:ascii="Bookman Old Style" w:hAnsi="Bookman Old Style"/>
                <w:bCs/>
              </w:rPr>
              <w:t>--</w:t>
            </w:r>
          </w:p>
        </w:tc>
      </w:tr>
      <w:tr w:rsidR="00A77727" w:rsidRPr="00970F69" w14:paraId="56BF9F0B" w14:textId="6A4D5D98" w:rsidTr="00B047A1">
        <w:trPr>
          <w:trHeight w:val="283"/>
          <w:jc w:val="center"/>
        </w:trPr>
        <w:tc>
          <w:tcPr>
            <w:tcW w:w="2544" w:type="dxa"/>
            <w:tcBorders>
              <w:top w:val="single" w:sz="4" w:space="0" w:color="auto"/>
              <w:left w:val="single" w:sz="4" w:space="0" w:color="auto"/>
              <w:bottom w:val="single" w:sz="4" w:space="0" w:color="auto"/>
              <w:right w:val="single" w:sz="4" w:space="0" w:color="auto"/>
            </w:tcBorders>
            <w:vAlign w:val="center"/>
          </w:tcPr>
          <w:p w14:paraId="2CD69433" w14:textId="5048EFCB" w:rsidR="00A77727" w:rsidRPr="00970F69" w:rsidRDefault="00A77727" w:rsidP="00A77727">
            <w:pPr>
              <w:pStyle w:val="StandardowytekstZnak"/>
              <w:keepNext/>
              <w:keepLines/>
              <w:jc w:val="center"/>
              <w:rPr>
                <w:rFonts w:ascii="Bookman Old Style" w:hAnsi="Bookman Old Style"/>
              </w:rPr>
            </w:pPr>
            <w:r w:rsidRPr="00970F69">
              <w:rPr>
                <w:rFonts w:ascii="Bookman Old Style" w:hAnsi="Bookman Old Style"/>
              </w:rPr>
              <w:t>Górną warstwę robót ziemnych</w:t>
            </w:r>
          </w:p>
        </w:tc>
        <w:tc>
          <w:tcPr>
            <w:tcW w:w="2175" w:type="dxa"/>
            <w:tcBorders>
              <w:top w:val="single" w:sz="6" w:space="0" w:color="auto"/>
              <w:left w:val="single" w:sz="4" w:space="0" w:color="auto"/>
              <w:bottom w:val="single" w:sz="6" w:space="0" w:color="auto"/>
              <w:right w:val="single" w:sz="4" w:space="0" w:color="auto"/>
            </w:tcBorders>
            <w:vAlign w:val="center"/>
          </w:tcPr>
          <w:p w14:paraId="3F002C30" w14:textId="0B4CF21C" w:rsidR="00A77727" w:rsidRPr="00970F69" w:rsidRDefault="00A77727" w:rsidP="00A77727">
            <w:pPr>
              <w:pStyle w:val="StandardowytekstZnak"/>
              <w:keepNext/>
              <w:keepLines/>
              <w:jc w:val="center"/>
              <w:rPr>
                <w:rFonts w:ascii="Bookman Old Style" w:hAnsi="Bookman Old Style"/>
                <w:bCs/>
              </w:rPr>
            </w:pPr>
            <w:r w:rsidRPr="00970F69">
              <w:rPr>
                <w:rFonts w:ascii="Bookman Old Style" w:hAnsi="Bookman Old Style"/>
                <w:bCs/>
              </w:rPr>
              <w:t>--</w:t>
            </w:r>
          </w:p>
        </w:tc>
        <w:tc>
          <w:tcPr>
            <w:tcW w:w="2219" w:type="dxa"/>
            <w:gridSpan w:val="2"/>
            <w:tcBorders>
              <w:top w:val="single" w:sz="6" w:space="0" w:color="auto"/>
              <w:left w:val="single" w:sz="4" w:space="0" w:color="auto"/>
              <w:bottom w:val="single" w:sz="6" w:space="0" w:color="auto"/>
              <w:right w:val="single" w:sz="4" w:space="0" w:color="auto"/>
            </w:tcBorders>
            <w:vAlign w:val="center"/>
          </w:tcPr>
          <w:p w14:paraId="04AC081B" w14:textId="3C6E2B26" w:rsidR="00A77727" w:rsidRPr="00970F69" w:rsidRDefault="00A77727" w:rsidP="00A77727">
            <w:pPr>
              <w:pStyle w:val="StandardowytekstZnak"/>
              <w:keepNext/>
              <w:keepLines/>
              <w:jc w:val="center"/>
              <w:rPr>
                <w:rFonts w:ascii="Bookman Old Style" w:hAnsi="Bookman Old Style"/>
                <w:bCs/>
              </w:rPr>
            </w:pPr>
            <w:r w:rsidRPr="00970F69">
              <w:rPr>
                <w:rFonts w:ascii="Bookman Old Style" w:hAnsi="Bookman Old Style"/>
                <w:bCs/>
              </w:rPr>
              <w:t>40 / 80</w:t>
            </w:r>
          </w:p>
        </w:tc>
        <w:tc>
          <w:tcPr>
            <w:tcW w:w="2410" w:type="dxa"/>
            <w:tcBorders>
              <w:top w:val="single" w:sz="6" w:space="0" w:color="auto"/>
              <w:left w:val="single" w:sz="4" w:space="0" w:color="auto"/>
              <w:bottom w:val="single" w:sz="6" w:space="0" w:color="auto"/>
              <w:right w:val="single" w:sz="6" w:space="0" w:color="auto"/>
            </w:tcBorders>
            <w:vAlign w:val="center"/>
          </w:tcPr>
          <w:p w14:paraId="350C83D6" w14:textId="3C06480B" w:rsidR="00A77727" w:rsidRPr="00970F69" w:rsidRDefault="00A77727" w:rsidP="00A77727">
            <w:pPr>
              <w:pStyle w:val="StandardowytekstZnak"/>
              <w:keepNext/>
              <w:keepLines/>
              <w:jc w:val="center"/>
              <w:rPr>
                <w:rFonts w:ascii="Bookman Old Style" w:hAnsi="Bookman Old Style"/>
                <w:bCs/>
              </w:rPr>
            </w:pPr>
            <w:r w:rsidRPr="00970F69">
              <w:rPr>
                <w:rFonts w:ascii="Bookman Old Style" w:hAnsi="Bookman Old Style"/>
                <w:bCs/>
              </w:rPr>
              <w:t>50 / 100</w:t>
            </w:r>
          </w:p>
        </w:tc>
      </w:tr>
      <w:tr w:rsidR="00A77727" w:rsidRPr="00970F69" w14:paraId="0745175C" w14:textId="77777777" w:rsidTr="00B047A1">
        <w:trPr>
          <w:trHeight w:val="283"/>
          <w:jc w:val="center"/>
        </w:trPr>
        <w:tc>
          <w:tcPr>
            <w:tcW w:w="2544" w:type="dxa"/>
            <w:tcBorders>
              <w:top w:val="single" w:sz="4" w:space="0" w:color="auto"/>
              <w:left w:val="single" w:sz="4" w:space="0" w:color="auto"/>
              <w:bottom w:val="single" w:sz="4" w:space="0" w:color="auto"/>
              <w:right w:val="single" w:sz="4" w:space="0" w:color="auto"/>
            </w:tcBorders>
            <w:vAlign w:val="center"/>
          </w:tcPr>
          <w:p w14:paraId="60CC8812" w14:textId="07CEBBFA" w:rsidR="00A77727" w:rsidRPr="00970F69" w:rsidRDefault="00A77727" w:rsidP="00A77727">
            <w:pPr>
              <w:pStyle w:val="StandardowytekstZnak"/>
              <w:keepNext/>
              <w:keepLines/>
              <w:jc w:val="center"/>
              <w:rPr>
                <w:rFonts w:ascii="Bookman Old Style" w:hAnsi="Bookman Old Style"/>
              </w:rPr>
            </w:pPr>
            <w:r w:rsidRPr="00970F69">
              <w:rPr>
                <w:rFonts w:ascii="Bookman Old Style" w:hAnsi="Bookman Old Style"/>
              </w:rPr>
              <w:t>Na gruncie spoistym</w:t>
            </w:r>
          </w:p>
        </w:tc>
        <w:tc>
          <w:tcPr>
            <w:tcW w:w="2182" w:type="dxa"/>
            <w:gridSpan w:val="2"/>
            <w:tcBorders>
              <w:top w:val="single" w:sz="6" w:space="0" w:color="auto"/>
              <w:left w:val="single" w:sz="4" w:space="0" w:color="auto"/>
              <w:bottom w:val="single" w:sz="6" w:space="0" w:color="auto"/>
              <w:right w:val="single" w:sz="4" w:space="0" w:color="auto"/>
            </w:tcBorders>
            <w:vAlign w:val="center"/>
          </w:tcPr>
          <w:p w14:paraId="218D1127" w14:textId="471B031D" w:rsidR="00A77727" w:rsidRPr="00970F69" w:rsidRDefault="00A77727" w:rsidP="00A77727">
            <w:pPr>
              <w:pStyle w:val="StandardowytekstZnak"/>
              <w:keepNext/>
              <w:keepLines/>
              <w:jc w:val="center"/>
              <w:rPr>
                <w:rFonts w:ascii="Bookman Old Style" w:hAnsi="Bookman Old Style"/>
              </w:rPr>
            </w:pPr>
            <w:r w:rsidRPr="00970F69">
              <w:rPr>
                <w:rFonts w:ascii="Bookman Old Style" w:hAnsi="Bookman Old Style"/>
              </w:rPr>
              <w:t>15  /  30</w:t>
            </w:r>
          </w:p>
        </w:tc>
        <w:tc>
          <w:tcPr>
            <w:tcW w:w="2212" w:type="dxa"/>
            <w:tcBorders>
              <w:top w:val="single" w:sz="6" w:space="0" w:color="auto"/>
              <w:left w:val="single" w:sz="4" w:space="0" w:color="auto"/>
              <w:bottom w:val="single" w:sz="6" w:space="0" w:color="auto"/>
              <w:right w:val="single" w:sz="4" w:space="0" w:color="auto"/>
            </w:tcBorders>
            <w:vAlign w:val="center"/>
          </w:tcPr>
          <w:p w14:paraId="3BD7CD40" w14:textId="509DDD87" w:rsidR="00A77727" w:rsidRPr="00970F69" w:rsidRDefault="00D349C5" w:rsidP="00A77727">
            <w:pPr>
              <w:pStyle w:val="StandardowytekstZnak"/>
              <w:keepNext/>
              <w:keepLines/>
              <w:jc w:val="center"/>
              <w:rPr>
                <w:rFonts w:ascii="Bookman Old Style" w:hAnsi="Bookman Old Style"/>
              </w:rPr>
            </w:pPr>
            <w:r w:rsidRPr="00970F69">
              <w:rPr>
                <w:rFonts w:ascii="Bookman Old Style" w:hAnsi="Bookman Old Style"/>
              </w:rPr>
              <w:t>20</w:t>
            </w:r>
            <w:r w:rsidR="00A77727" w:rsidRPr="00970F69">
              <w:rPr>
                <w:rFonts w:ascii="Bookman Old Style" w:hAnsi="Bookman Old Style"/>
              </w:rPr>
              <w:t xml:space="preserve">  /  3</w:t>
            </w:r>
            <w:r w:rsidRPr="00970F69">
              <w:rPr>
                <w:rFonts w:ascii="Bookman Old Style" w:hAnsi="Bookman Old Style"/>
              </w:rPr>
              <w:t>5</w:t>
            </w:r>
          </w:p>
        </w:tc>
        <w:tc>
          <w:tcPr>
            <w:tcW w:w="2410" w:type="dxa"/>
            <w:tcBorders>
              <w:top w:val="single" w:sz="6" w:space="0" w:color="auto"/>
              <w:left w:val="single" w:sz="4" w:space="0" w:color="auto"/>
              <w:bottom w:val="single" w:sz="6" w:space="0" w:color="auto"/>
              <w:right w:val="single" w:sz="6" w:space="0" w:color="auto"/>
            </w:tcBorders>
            <w:vAlign w:val="center"/>
          </w:tcPr>
          <w:p w14:paraId="60E9E00C" w14:textId="57611134" w:rsidR="00A77727" w:rsidRPr="00970F69" w:rsidRDefault="00A77727" w:rsidP="00A77727">
            <w:pPr>
              <w:pStyle w:val="StandardowytekstZnak"/>
              <w:keepNext/>
              <w:keepLines/>
              <w:jc w:val="center"/>
              <w:rPr>
                <w:rFonts w:ascii="Bookman Old Style" w:hAnsi="Bookman Old Style"/>
              </w:rPr>
            </w:pPr>
            <w:r w:rsidRPr="00970F69">
              <w:rPr>
                <w:rFonts w:ascii="Bookman Old Style" w:hAnsi="Bookman Old Style"/>
              </w:rPr>
              <w:t>2</w:t>
            </w:r>
            <w:r w:rsidR="00D349C5" w:rsidRPr="00970F69">
              <w:rPr>
                <w:rFonts w:ascii="Bookman Old Style" w:hAnsi="Bookman Old Style"/>
              </w:rPr>
              <w:t>0</w:t>
            </w:r>
            <w:r w:rsidRPr="00970F69">
              <w:rPr>
                <w:rFonts w:ascii="Bookman Old Style" w:hAnsi="Bookman Old Style"/>
              </w:rPr>
              <w:t xml:space="preserve">  /  </w:t>
            </w:r>
            <w:r w:rsidR="00D349C5" w:rsidRPr="00970F69">
              <w:rPr>
                <w:rFonts w:ascii="Bookman Old Style" w:hAnsi="Bookman Old Style"/>
              </w:rPr>
              <w:t>35</w:t>
            </w:r>
          </w:p>
        </w:tc>
      </w:tr>
      <w:tr w:rsidR="00A77727" w:rsidRPr="008E1178" w14:paraId="72FC9831" w14:textId="77777777" w:rsidTr="00B047A1">
        <w:trPr>
          <w:trHeight w:val="283"/>
          <w:jc w:val="center"/>
        </w:trPr>
        <w:tc>
          <w:tcPr>
            <w:tcW w:w="2544" w:type="dxa"/>
            <w:tcBorders>
              <w:top w:val="single" w:sz="4" w:space="0" w:color="auto"/>
              <w:left w:val="single" w:sz="4" w:space="0" w:color="auto"/>
              <w:bottom w:val="single" w:sz="4" w:space="0" w:color="auto"/>
              <w:right w:val="single" w:sz="4" w:space="0" w:color="auto"/>
            </w:tcBorders>
            <w:vAlign w:val="center"/>
          </w:tcPr>
          <w:p w14:paraId="6AA1304D" w14:textId="5F6B28B8" w:rsidR="00A77727" w:rsidRPr="00970F69" w:rsidRDefault="00A77727" w:rsidP="00A77727">
            <w:pPr>
              <w:pStyle w:val="StandardowytekstZnak"/>
              <w:keepNext/>
              <w:keepLines/>
              <w:jc w:val="center"/>
              <w:rPr>
                <w:rFonts w:ascii="Bookman Old Style" w:hAnsi="Bookman Old Style"/>
              </w:rPr>
            </w:pPr>
            <w:r w:rsidRPr="00970F69">
              <w:rPr>
                <w:rFonts w:ascii="Bookman Old Style" w:hAnsi="Bookman Old Style"/>
              </w:rPr>
              <w:t>Na gruncie niespoistym</w:t>
            </w:r>
          </w:p>
        </w:tc>
        <w:tc>
          <w:tcPr>
            <w:tcW w:w="2182" w:type="dxa"/>
            <w:gridSpan w:val="2"/>
            <w:tcBorders>
              <w:top w:val="single" w:sz="6" w:space="0" w:color="auto"/>
              <w:left w:val="single" w:sz="4" w:space="0" w:color="auto"/>
              <w:bottom w:val="single" w:sz="6" w:space="0" w:color="auto"/>
              <w:right w:val="single" w:sz="4" w:space="0" w:color="auto"/>
            </w:tcBorders>
            <w:vAlign w:val="center"/>
          </w:tcPr>
          <w:p w14:paraId="44C6D755" w14:textId="107EC973" w:rsidR="00A77727" w:rsidRPr="00970F69" w:rsidRDefault="00D349C5" w:rsidP="00A77727">
            <w:pPr>
              <w:pStyle w:val="StandardowytekstZnak"/>
              <w:keepNext/>
              <w:keepLines/>
              <w:jc w:val="center"/>
              <w:rPr>
                <w:rFonts w:ascii="Bookman Old Style" w:hAnsi="Bookman Old Style"/>
              </w:rPr>
            </w:pPr>
            <w:r w:rsidRPr="00970F69">
              <w:rPr>
                <w:rFonts w:ascii="Bookman Old Style" w:hAnsi="Bookman Old Style"/>
              </w:rPr>
              <w:t>2</w:t>
            </w:r>
            <w:r w:rsidR="00A77727" w:rsidRPr="00970F69">
              <w:rPr>
                <w:rFonts w:ascii="Bookman Old Style" w:hAnsi="Bookman Old Style"/>
              </w:rPr>
              <w:t xml:space="preserve">0  /  </w:t>
            </w:r>
            <w:r w:rsidRPr="00970F69">
              <w:rPr>
                <w:rFonts w:ascii="Bookman Old Style" w:hAnsi="Bookman Old Style"/>
              </w:rPr>
              <w:t>40</w:t>
            </w:r>
          </w:p>
        </w:tc>
        <w:tc>
          <w:tcPr>
            <w:tcW w:w="2212" w:type="dxa"/>
            <w:tcBorders>
              <w:top w:val="single" w:sz="6" w:space="0" w:color="auto"/>
              <w:left w:val="single" w:sz="4" w:space="0" w:color="auto"/>
              <w:bottom w:val="single" w:sz="6" w:space="0" w:color="auto"/>
              <w:right w:val="single" w:sz="4" w:space="0" w:color="auto"/>
            </w:tcBorders>
            <w:vAlign w:val="center"/>
          </w:tcPr>
          <w:p w14:paraId="1B3FBE29" w14:textId="588AC922" w:rsidR="00A77727" w:rsidRPr="00970F69" w:rsidRDefault="00D349C5" w:rsidP="00A77727">
            <w:pPr>
              <w:pStyle w:val="StandardowytekstZnak"/>
              <w:keepNext/>
              <w:keepLines/>
              <w:jc w:val="center"/>
              <w:rPr>
                <w:rFonts w:ascii="Bookman Old Style" w:hAnsi="Bookman Old Style"/>
              </w:rPr>
            </w:pPr>
            <w:r w:rsidRPr="00970F69">
              <w:rPr>
                <w:rFonts w:ascii="Bookman Old Style" w:hAnsi="Bookman Old Style"/>
              </w:rPr>
              <w:t>25</w:t>
            </w:r>
            <w:r w:rsidR="00A77727" w:rsidRPr="00970F69">
              <w:rPr>
                <w:rFonts w:ascii="Bookman Old Style" w:hAnsi="Bookman Old Style"/>
              </w:rPr>
              <w:t xml:space="preserve">  /  </w:t>
            </w:r>
            <w:r w:rsidRPr="00970F69">
              <w:rPr>
                <w:rFonts w:ascii="Bookman Old Style" w:hAnsi="Bookman Old Style"/>
              </w:rPr>
              <w:t>5</w:t>
            </w:r>
            <w:r w:rsidR="00A77727" w:rsidRPr="00970F69">
              <w:rPr>
                <w:rFonts w:ascii="Bookman Old Style" w:hAnsi="Bookman Old Style"/>
              </w:rPr>
              <w:t>0</w:t>
            </w:r>
          </w:p>
        </w:tc>
        <w:tc>
          <w:tcPr>
            <w:tcW w:w="2410" w:type="dxa"/>
            <w:tcBorders>
              <w:top w:val="single" w:sz="6" w:space="0" w:color="auto"/>
              <w:left w:val="single" w:sz="4" w:space="0" w:color="auto"/>
              <w:bottom w:val="single" w:sz="6" w:space="0" w:color="auto"/>
              <w:right w:val="single" w:sz="6" w:space="0" w:color="auto"/>
            </w:tcBorders>
            <w:vAlign w:val="center"/>
          </w:tcPr>
          <w:p w14:paraId="776EDC0B" w14:textId="6D9E3EA7" w:rsidR="00A77727" w:rsidRPr="00970F69" w:rsidRDefault="00D349C5" w:rsidP="00A77727">
            <w:pPr>
              <w:pStyle w:val="StandardowytekstZnak"/>
              <w:keepNext/>
              <w:keepLines/>
              <w:jc w:val="center"/>
              <w:rPr>
                <w:rFonts w:ascii="Bookman Old Style" w:hAnsi="Bookman Old Style"/>
              </w:rPr>
            </w:pPr>
            <w:r w:rsidRPr="00970F69">
              <w:rPr>
                <w:rFonts w:ascii="Bookman Old Style" w:hAnsi="Bookman Old Style"/>
              </w:rPr>
              <w:t>25</w:t>
            </w:r>
            <w:r w:rsidR="00A77727" w:rsidRPr="00970F69">
              <w:rPr>
                <w:rFonts w:ascii="Bookman Old Style" w:hAnsi="Bookman Old Style"/>
              </w:rPr>
              <w:t xml:space="preserve">  /  </w:t>
            </w:r>
            <w:r w:rsidRPr="00970F69">
              <w:rPr>
                <w:rFonts w:ascii="Bookman Old Style" w:hAnsi="Bookman Old Style"/>
              </w:rPr>
              <w:t>50</w:t>
            </w:r>
          </w:p>
        </w:tc>
      </w:tr>
    </w:tbl>
    <w:p w14:paraId="0BED4128" w14:textId="77777777" w:rsidR="00837F78" w:rsidRDefault="00837F78" w:rsidP="004944A9">
      <w:pPr>
        <w:pStyle w:val="StandardowytekstZnak"/>
        <w:spacing w:before="240"/>
        <w:rPr>
          <w:rFonts w:ascii="Bookman Old Style" w:hAnsi="Bookman Old Style"/>
        </w:rPr>
      </w:pPr>
    </w:p>
    <w:bookmarkEnd w:id="14"/>
    <w:p w14:paraId="6B1ADC9F" w14:textId="7EFBAF10" w:rsidR="004944A9" w:rsidRPr="008E1178" w:rsidRDefault="004944A9" w:rsidP="004944A9">
      <w:pPr>
        <w:pStyle w:val="StandardowytekstZnak"/>
        <w:spacing w:before="240"/>
        <w:rPr>
          <w:rFonts w:ascii="Bookman Old Style" w:hAnsi="Bookman Old Style"/>
        </w:rPr>
      </w:pPr>
      <w:r w:rsidRPr="008E1178">
        <w:rPr>
          <w:rFonts w:ascii="Bookman Old Style" w:hAnsi="Bookman Old Style"/>
        </w:rPr>
        <w:t xml:space="preserve">Jeżeli grunty rodzime w wykopach i miejscach zerowych nie spełniają wymaganego wskaźnika zagęszczenia, to przed ułożeniem </w:t>
      </w:r>
      <w:r w:rsidR="009F66F7">
        <w:rPr>
          <w:rFonts w:ascii="Bookman Old Style" w:hAnsi="Bookman Old Style"/>
        </w:rPr>
        <w:t xml:space="preserve">Warstwy Ulepszonego Podłoża </w:t>
      </w:r>
      <w:r w:rsidRPr="008E1178">
        <w:rPr>
          <w:rFonts w:ascii="Bookman Old Style" w:hAnsi="Bookman Old Style"/>
        </w:rPr>
        <w:t>konstrukcji nawierzchni należy je dogęścić do wartości I</w:t>
      </w:r>
      <w:r w:rsidRPr="008E1178">
        <w:rPr>
          <w:rFonts w:ascii="Bookman Old Style" w:hAnsi="Bookman Old Style"/>
          <w:vertAlign w:val="subscript"/>
        </w:rPr>
        <w:t xml:space="preserve">s </w:t>
      </w:r>
      <w:r w:rsidRPr="008E1178">
        <w:rPr>
          <w:rFonts w:ascii="Bookman Old Style" w:hAnsi="Bookman Old Style"/>
        </w:rPr>
        <w:t>jak w tablicy nr 1</w:t>
      </w:r>
      <w:r w:rsidR="008350E3">
        <w:rPr>
          <w:rFonts w:ascii="Bookman Old Style" w:hAnsi="Bookman Old Style"/>
        </w:rPr>
        <w:t>a</w:t>
      </w:r>
      <w:r w:rsidRPr="008E1178">
        <w:rPr>
          <w:rFonts w:ascii="Bookman Old Style" w:hAnsi="Bookman Old Style"/>
        </w:rPr>
        <w:t xml:space="preserve"> oraz </w:t>
      </w:r>
      <w:r w:rsidR="008350E3">
        <w:rPr>
          <w:rFonts w:ascii="Bookman Old Style" w:hAnsi="Bookman Old Style"/>
        </w:rPr>
        <w:t xml:space="preserve">sprawdzić nośność Evd lub zamiennie </w:t>
      </w:r>
      <w:r w:rsidRPr="008E1178">
        <w:rPr>
          <w:rFonts w:ascii="Bookman Old Style" w:hAnsi="Bookman Old Style"/>
        </w:rPr>
        <w:t>E</w:t>
      </w:r>
      <w:r w:rsidRPr="008E1178">
        <w:rPr>
          <w:rFonts w:ascii="Bookman Old Style" w:hAnsi="Bookman Old Style"/>
          <w:vertAlign w:val="subscript"/>
        </w:rPr>
        <w:t>2</w:t>
      </w:r>
      <w:r w:rsidRPr="008E1178">
        <w:rPr>
          <w:rFonts w:ascii="Bookman Old Style" w:hAnsi="Bookman Old Style"/>
        </w:rPr>
        <w:t xml:space="preserve"> podanych </w:t>
      </w:r>
      <w:r w:rsidR="008350E3" w:rsidRPr="008E1178">
        <w:rPr>
          <w:rFonts w:ascii="Bookman Old Style" w:hAnsi="Bookman Old Style"/>
        </w:rPr>
        <w:t>jak w tablicy nr 1</w:t>
      </w:r>
      <w:r w:rsidR="008350E3">
        <w:rPr>
          <w:rFonts w:ascii="Bookman Old Style" w:hAnsi="Bookman Old Style"/>
        </w:rPr>
        <w:t>b</w:t>
      </w:r>
      <w:r w:rsidRPr="008E1178">
        <w:rPr>
          <w:rFonts w:ascii="Bookman Old Style" w:hAnsi="Bookman Old Style"/>
        </w:rPr>
        <w:t>.</w:t>
      </w:r>
    </w:p>
    <w:p w14:paraId="008E9E07" w14:textId="1877EC6E" w:rsidR="004944A9" w:rsidRPr="008E1178" w:rsidRDefault="00D349C5" w:rsidP="00B047A1">
      <w:pPr>
        <w:pStyle w:val="StandardowytekstZnak"/>
        <w:spacing w:before="240"/>
        <w:jc w:val="center"/>
        <w:rPr>
          <w:rFonts w:ascii="Bookman Old Style" w:hAnsi="Bookman Old Style"/>
        </w:rPr>
      </w:pPr>
      <w:r>
        <w:rPr>
          <w:rFonts w:ascii="Bookman Old Style" w:hAnsi="Bookman Old Style"/>
          <w:noProof/>
        </w:rPr>
        <w:drawing>
          <wp:inline distT="0" distB="0" distL="0" distR="0" wp14:anchorId="23A7317F" wp14:editId="1812E8CC">
            <wp:extent cx="6188710" cy="2143441"/>
            <wp:effectExtent l="0" t="0" r="2540" b="9525"/>
            <wp:docPr id="183291293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19998" cy="2154278"/>
                    </a:xfrm>
                    <a:prstGeom prst="rect">
                      <a:avLst/>
                    </a:prstGeom>
                    <a:noFill/>
                    <a:ln>
                      <a:noFill/>
                    </a:ln>
                  </pic:spPr>
                </pic:pic>
              </a:graphicData>
            </a:graphic>
          </wp:inline>
        </w:drawing>
      </w:r>
    </w:p>
    <w:p w14:paraId="7A511322" w14:textId="77777777" w:rsidR="004944A9" w:rsidRPr="008E1178" w:rsidRDefault="004944A9" w:rsidP="004944A9">
      <w:pPr>
        <w:overflowPunct w:val="0"/>
        <w:autoSpaceDE w:val="0"/>
        <w:autoSpaceDN w:val="0"/>
        <w:adjustRightInd w:val="0"/>
        <w:jc w:val="both"/>
        <w:rPr>
          <w:rFonts w:ascii="Bookman Old Style" w:hAnsi="Bookman Old Style"/>
          <w:sz w:val="20"/>
          <w:szCs w:val="20"/>
          <w:highlight w:val="red"/>
        </w:rPr>
      </w:pPr>
    </w:p>
    <w:p w14:paraId="13580015" w14:textId="3D8E0081" w:rsidR="004944A9" w:rsidRPr="008E1178" w:rsidRDefault="004944A9" w:rsidP="004944A9">
      <w:pPr>
        <w:pStyle w:val="StandardowytekstZnak"/>
        <w:rPr>
          <w:rFonts w:ascii="Bookman Old Style" w:hAnsi="Bookman Old Style"/>
        </w:rPr>
      </w:pPr>
      <w:r w:rsidRPr="008E1178">
        <w:rPr>
          <w:rFonts w:ascii="Bookman Old Style" w:hAnsi="Bookman Old Style"/>
        </w:rPr>
        <w:t>Jeżeli wartości wskaźnika zagęszczenia określone w tablicy 1</w:t>
      </w:r>
      <w:r w:rsidR="009F66F7">
        <w:rPr>
          <w:rFonts w:ascii="Bookman Old Style" w:hAnsi="Bookman Old Style"/>
        </w:rPr>
        <w:t>a</w:t>
      </w:r>
      <w:r w:rsidRPr="008E1178">
        <w:rPr>
          <w:rFonts w:ascii="Bookman Old Style" w:hAnsi="Bookman Old Style"/>
        </w:rPr>
        <w:t xml:space="preserve"> </w:t>
      </w:r>
      <w:r w:rsidR="009F66F7">
        <w:rPr>
          <w:rFonts w:ascii="Bookman Old Style" w:hAnsi="Bookman Old Style"/>
        </w:rPr>
        <w:t>lub</w:t>
      </w:r>
      <w:r w:rsidR="009F66F7" w:rsidRPr="008E1178">
        <w:rPr>
          <w:rFonts w:ascii="Bookman Old Style" w:hAnsi="Bookman Old Style"/>
        </w:rPr>
        <w:t xml:space="preserve"> </w:t>
      </w:r>
      <w:r w:rsidR="009F66F7">
        <w:rPr>
          <w:rFonts w:ascii="Bookman Old Style" w:hAnsi="Bookman Old Style"/>
        </w:rPr>
        <w:t>nośność E</w:t>
      </w:r>
      <w:r w:rsidR="009F66F7" w:rsidRPr="00CB4A4C">
        <w:rPr>
          <w:rFonts w:ascii="Bookman Old Style" w:hAnsi="Bookman Old Style"/>
          <w:vertAlign w:val="subscript"/>
        </w:rPr>
        <w:t>vd</w:t>
      </w:r>
      <w:r w:rsidR="009F66F7">
        <w:rPr>
          <w:rFonts w:ascii="Bookman Old Style" w:hAnsi="Bookman Old Style"/>
        </w:rPr>
        <w:t xml:space="preserve"> lub </w:t>
      </w:r>
      <w:r w:rsidRPr="008E1178">
        <w:rPr>
          <w:rFonts w:ascii="Bookman Old Style" w:hAnsi="Bookman Old Style"/>
        </w:rPr>
        <w:t>wtórny moduł odkształcenia E</w:t>
      </w:r>
      <w:r w:rsidRPr="008E1178">
        <w:rPr>
          <w:rFonts w:ascii="Bookman Old Style" w:hAnsi="Bookman Old Style"/>
          <w:vertAlign w:val="subscript"/>
        </w:rPr>
        <w:t>2</w:t>
      </w:r>
      <w:r w:rsidRPr="008E1178">
        <w:rPr>
          <w:rFonts w:ascii="Bookman Old Style" w:hAnsi="Bookman Old Style"/>
        </w:rPr>
        <w:t xml:space="preserve"> wskazan</w:t>
      </w:r>
      <w:r w:rsidR="009F66F7">
        <w:rPr>
          <w:rFonts w:ascii="Bookman Old Style" w:hAnsi="Bookman Old Style"/>
        </w:rPr>
        <w:t>e w tabeli</w:t>
      </w:r>
      <w:r w:rsidRPr="008E1178">
        <w:rPr>
          <w:rFonts w:ascii="Bookman Old Style" w:hAnsi="Bookman Old Style"/>
        </w:rPr>
        <w:t xml:space="preserve"> 1</w:t>
      </w:r>
      <w:r w:rsidR="009F66F7">
        <w:rPr>
          <w:rFonts w:ascii="Bookman Old Style" w:hAnsi="Bookman Old Style"/>
        </w:rPr>
        <w:t>b</w:t>
      </w:r>
      <w:r w:rsidRPr="008E1178">
        <w:rPr>
          <w:rFonts w:ascii="Bookman Old Style" w:hAnsi="Bookman Old Style"/>
        </w:rPr>
        <w:t xml:space="preserve"> nie mogą być osiągnięte przez bezpośrednie zagęszczanie gruntów rodzimych, to należy podjąć środki w celu ulepszenia gruntu podłoża lub wykonanie wzmocnienia tego podłoża. Proponowane sposoby doprowadzenia podłoża jezdni do wymaganych parametrów umożliwiających uzyskanie wymaganych wartości wskaźnika zagęszczenia oraz odpowiedniej nośności muszą być zaakceptowane przez Inżyniera. Możliwe do zastosowania środki, o ile nie są określone w STWiORB, proponuje Wykonawca i przedstawia Inżynierowi. Ulepszenie gruntu w wykopach i miejscach </w:t>
      </w:r>
      <w:r w:rsidRPr="008E1178">
        <w:rPr>
          <w:rFonts w:ascii="Bookman Old Style" w:hAnsi="Bookman Old Style"/>
        </w:rPr>
        <w:lastRenderedPageBreak/>
        <w:t>zerowych dla uzyskania specyfikowanych parametrów odbywa się na koszt Wykonawcy. Można zastosować między innymi następujące metody w celu uzyskana założonych parametrów:</w:t>
      </w:r>
    </w:p>
    <w:p w14:paraId="3207E6E5" w14:textId="77777777" w:rsidR="004944A9" w:rsidRPr="008E1178" w:rsidRDefault="004944A9" w:rsidP="004944A9">
      <w:pPr>
        <w:pStyle w:val="Akapitzlist"/>
        <w:numPr>
          <w:ilvl w:val="0"/>
          <w:numId w:val="5"/>
        </w:numPr>
        <w:overflowPunct w:val="0"/>
        <w:autoSpaceDE w:val="0"/>
        <w:autoSpaceDN w:val="0"/>
        <w:adjustRightInd w:val="0"/>
        <w:ind w:left="284" w:hanging="284"/>
        <w:jc w:val="both"/>
        <w:rPr>
          <w:rFonts w:ascii="Bookman Old Style" w:hAnsi="Bookman Old Style"/>
          <w:sz w:val="20"/>
          <w:szCs w:val="20"/>
        </w:rPr>
      </w:pPr>
      <w:r w:rsidRPr="008E1178">
        <w:rPr>
          <w:rFonts w:ascii="Bookman Old Style" w:hAnsi="Bookman Old Style"/>
          <w:sz w:val="20"/>
          <w:szCs w:val="20"/>
        </w:rPr>
        <w:t>dogęścić podłoże tak, aby powyższe wymagania zostały spełnione,</w:t>
      </w:r>
    </w:p>
    <w:p w14:paraId="74319AAE" w14:textId="77777777" w:rsidR="004944A9" w:rsidRPr="008E1178" w:rsidRDefault="004944A9" w:rsidP="004944A9">
      <w:pPr>
        <w:pStyle w:val="Akapitzlist"/>
        <w:numPr>
          <w:ilvl w:val="0"/>
          <w:numId w:val="5"/>
        </w:numPr>
        <w:overflowPunct w:val="0"/>
        <w:autoSpaceDE w:val="0"/>
        <w:autoSpaceDN w:val="0"/>
        <w:adjustRightInd w:val="0"/>
        <w:ind w:left="284" w:hanging="284"/>
        <w:jc w:val="both"/>
        <w:rPr>
          <w:rFonts w:ascii="Bookman Old Style" w:hAnsi="Bookman Old Style"/>
          <w:sz w:val="20"/>
          <w:szCs w:val="20"/>
        </w:rPr>
      </w:pPr>
      <w:r w:rsidRPr="008E1178">
        <w:rPr>
          <w:rFonts w:ascii="Bookman Old Style" w:hAnsi="Bookman Old Style"/>
          <w:sz w:val="20"/>
          <w:szCs w:val="20"/>
        </w:rPr>
        <w:t>wykonać doziarnienie gruntu po przez uzupełnienie krzywej uziarnienia brakująca grupą frakcji, w celu uzyskania wymaganych parametrów,</w:t>
      </w:r>
    </w:p>
    <w:p w14:paraId="2E080DF5" w14:textId="77777777" w:rsidR="004944A9" w:rsidRPr="008E1178" w:rsidRDefault="004944A9" w:rsidP="004944A9">
      <w:pPr>
        <w:pStyle w:val="Akapitzlist"/>
        <w:numPr>
          <w:ilvl w:val="0"/>
          <w:numId w:val="5"/>
        </w:numPr>
        <w:overflowPunct w:val="0"/>
        <w:autoSpaceDE w:val="0"/>
        <w:autoSpaceDN w:val="0"/>
        <w:adjustRightInd w:val="0"/>
        <w:ind w:left="284" w:hanging="284"/>
        <w:jc w:val="both"/>
        <w:rPr>
          <w:rFonts w:ascii="Bookman Old Style" w:hAnsi="Bookman Old Style"/>
          <w:sz w:val="20"/>
          <w:szCs w:val="20"/>
        </w:rPr>
      </w:pPr>
      <w:r w:rsidRPr="008E1178">
        <w:rPr>
          <w:rFonts w:ascii="Bookman Old Style" w:hAnsi="Bookman Old Style"/>
          <w:sz w:val="20"/>
          <w:szCs w:val="20"/>
        </w:rPr>
        <w:t>ułożenie geowłókniny separacyjno-wzmacniające,</w:t>
      </w:r>
    </w:p>
    <w:p w14:paraId="060C3684" w14:textId="0BB6312E" w:rsidR="004944A9" w:rsidRPr="008E1178" w:rsidRDefault="004944A9" w:rsidP="004944A9">
      <w:pPr>
        <w:pStyle w:val="Akapitzlist"/>
        <w:numPr>
          <w:ilvl w:val="0"/>
          <w:numId w:val="5"/>
        </w:numPr>
        <w:overflowPunct w:val="0"/>
        <w:autoSpaceDE w:val="0"/>
        <w:autoSpaceDN w:val="0"/>
        <w:adjustRightInd w:val="0"/>
        <w:ind w:left="284" w:hanging="284"/>
        <w:jc w:val="both"/>
        <w:rPr>
          <w:rFonts w:ascii="Bookman Old Style" w:hAnsi="Bookman Old Style"/>
          <w:sz w:val="20"/>
          <w:szCs w:val="20"/>
        </w:rPr>
      </w:pPr>
      <w:r w:rsidRPr="008E1178">
        <w:rPr>
          <w:rFonts w:ascii="Bookman Old Style" w:hAnsi="Bookman Old Style"/>
          <w:sz w:val="20"/>
          <w:szCs w:val="20"/>
        </w:rPr>
        <w:t>wykonanie warstwy stabilizacji o wytrzymałości Rm=2,5MPa z zastosowaniem spoiwa hydraulicznego.</w:t>
      </w:r>
    </w:p>
    <w:p w14:paraId="1D941682" w14:textId="77777777" w:rsidR="004944A9" w:rsidRPr="008E1178" w:rsidRDefault="004944A9" w:rsidP="004944A9">
      <w:pPr>
        <w:overflowPunct w:val="0"/>
        <w:autoSpaceDE w:val="0"/>
        <w:autoSpaceDN w:val="0"/>
        <w:adjustRightInd w:val="0"/>
        <w:jc w:val="both"/>
        <w:rPr>
          <w:rFonts w:ascii="Bookman Old Style" w:hAnsi="Bookman Old Style"/>
          <w:sz w:val="20"/>
          <w:szCs w:val="20"/>
        </w:rPr>
      </w:pPr>
    </w:p>
    <w:p w14:paraId="3AF972D7" w14:textId="77777777" w:rsidR="004944A9" w:rsidRPr="008E1178" w:rsidRDefault="004944A9" w:rsidP="004944A9">
      <w:pPr>
        <w:pStyle w:val="StandardowytekstZnak"/>
        <w:rPr>
          <w:rFonts w:ascii="Bookman Old Style" w:hAnsi="Bookman Old Style"/>
        </w:rPr>
      </w:pPr>
      <w:r w:rsidRPr="008E1178">
        <w:rPr>
          <w:rFonts w:ascii="Bookman Old Style" w:hAnsi="Bookman Old Style"/>
          <w:b/>
          <w:u w:val="single"/>
        </w:rPr>
        <w:t>5.4. Ruch budowlany</w:t>
      </w:r>
    </w:p>
    <w:p w14:paraId="0EB7841D" w14:textId="77777777" w:rsidR="004944A9" w:rsidRPr="008E1178" w:rsidRDefault="004944A9" w:rsidP="004944A9">
      <w:pPr>
        <w:pStyle w:val="StandardowytekstZnak"/>
        <w:rPr>
          <w:rFonts w:ascii="Bookman Old Style" w:hAnsi="Bookman Old Style"/>
        </w:rPr>
      </w:pPr>
      <w:r w:rsidRPr="008E1178">
        <w:rPr>
          <w:rFonts w:ascii="Bookman Old Style" w:hAnsi="Bookman Old Style"/>
        </w:rPr>
        <w:t>Nie należy dopuszczać ruchu budowlanego po dnie wykopu o ile grubość warstwy gruntu (nadkładu) powyżej rzędnych robót ziemnych jest mniejsza niż 0,3 m.</w:t>
      </w:r>
    </w:p>
    <w:p w14:paraId="3154167E" w14:textId="77777777" w:rsidR="004944A9" w:rsidRPr="008E1178" w:rsidRDefault="004944A9" w:rsidP="004944A9">
      <w:pPr>
        <w:pStyle w:val="StandardowytekstZnak"/>
        <w:rPr>
          <w:rFonts w:ascii="Bookman Old Style" w:hAnsi="Bookman Old Style"/>
        </w:rPr>
      </w:pPr>
      <w:r w:rsidRPr="008E1178">
        <w:rPr>
          <w:rFonts w:ascii="Bookman Old Style" w:hAnsi="Bookman Old Style"/>
        </w:rPr>
        <w:t>Z chwilą przystąpienia do ostatecznego profilowania dna wykopu dopuszcza się po nim jedynie ruch maszyn wykonujących tę czynność budowlaną. Może odbywać się jedynie sporadyczny ruch pojazdów, które nie spowodują uszkodzeń powierzchni korpusu.</w:t>
      </w:r>
    </w:p>
    <w:p w14:paraId="01EF9DF8" w14:textId="77777777" w:rsidR="004944A9" w:rsidRPr="008E1178" w:rsidRDefault="004944A9" w:rsidP="004944A9">
      <w:pPr>
        <w:keepNext/>
        <w:keepLines/>
        <w:spacing w:before="240"/>
        <w:jc w:val="both"/>
        <w:rPr>
          <w:rFonts w:ascii="Bookman Old Style" w:hAnsi="Bookman Old Style"/>
          <w:b/>
          <w:sz w:val="20"/>
          <w:szCs w:val="20"/>
        </w:rPr>
      </w:pPr>
      <w:r w:rsidRPr="008E1178">
        <w:rPr>
          <w:rFonts w:ascii="Bookman Old Style" w:hAnsi="Bookman Old Style"/>
          <w:b/>
          <w:sz w:val="20"/>
          <w:szCs w:val="20"/>
        </w:rPr>
        <w:t>6. KONTROLA JAKOŚCI ROBÓT</w:t>
      </w:r>
    </w:p>
    <w:p w14:paraId="608BDD6D" w14:textId="77777777" w:rsidR="004944A9" w:rsidRPr="008E1178" w:rsidRDefault="004944A9" w:rsidP="004944A9">
      <w:pPr>
        <w:pStyle w:val="StandardowytekstZnak"/>
        <w:keepNext/>
        <w:keepLines/>
        <w:rPr>
          <w:rFonts w:ascii="Bookman Old Style" w:hAnsi="Bookman Old Style"/>
          <w:b/>
          <w:u w:val="single"/>
        </w:rPr>
      </w:pPr>
      <w:r w:rsidRPr="008E1178">
        <w:rPr>
          <w:rFonts w:ascii="Bookman Old Style" w:hAnsi="Bookman Old Style"/>
          <w:b/>
          <w:u w:val="single"/>
        </w:rPr>
        <w:t>6.1. Ogólne zasady kontroli jakości robót</w:t>
      </w:r>
    </w:p>
    <w:p w14:paraId="70BA907D" w14:textId="2F93A2F5" w:rsidR="004944A9" w:rsidRPr="008E1178" w:rsidRDefault="004944A9" w:rsidP="004944A9">
      <w:pPr>
        <w:pStyle w:val="StandardowytekstZnak"/>
        <w:keepNext/>
        <w:keepLines/>
        <w:rPr>
          <w:rFonts w:ascii="Bookman Old Style" w:hAnsi="Bookman Old Style"/>
        </w:rPr>
      </w:pPr>
      <w:r w:rsidRPr="008E1178">
        <w:rPr>
          <w:rFonts w:ascii="Bookman Old Style" w:hAnsi="Bookman Old Style"/>
        </w:rPr>
        <w:t xml:space="preserve">Ogólne zasady kontroli jakości robót podano w </w:t>
      </w:r>
      <w:r w:rsidRPr="002A644B">
        <w:rPr>
          <w:rFonts w:ascii="Bookman Old Style" w:hAnsi="Bookman Old Style"/>
        </w:rPr>
        <w:t xml:space="preserve">STWiORB </w:t>
      </w:r>
      <w:r w:rsidR="002A644B" w:rsidRPr="002A644B">
        <w:rPr>
          <w:rFonts w:ascii="Bookman Old Style" w:hAnsi="Bookman Old Style"/>
        </w:rPr>
        <w:t>D-0</w:t>
      </w:r>
      <w:r w:rsidR="002A644B">
        <w:rPr>
          <w:rFonts w:ascii="Bookman Old Style" w:hAnsi="Bookman Old Style"/>
        </w:rPr>
        <w:t>0</w:t>
      </w:r>
      <w:r w:rsidR="002A644B" w:rsidRPr="002A644B">
        <w:rPr>
          <w:rFonts w:ascii="Bookman Old Style" w:hAnsi="Bookman Old Style"/>
        </w:rPr>
        <w:t>.00.0</w:t>
      </w:r>
      <w:r w:rsidR="002A644B" w:rsidRPr="00A20F37">
        <w:rPr>
          <w:rFonts w:ascii="Bookman Old Style" w:hAnsi="Bookman Old Style"/>
        </w:rPr>
        <w:t>0</w:t>
      </w:r>
      <w:r w:rsidR="002A644B" w:rsidRPr="002A644B">
        <w:rPr>
          <w:rFonts w:ascii="Bookman Old Style" w:hAnsi="Bookman Old Style"/>
        </w:rPr>
        <w:t xml:space="preserve"> </w:t>
      </w:r>
      <w:r w:rsidRPr="002A644B">
        <w:rPr>
          <w:rFonts w:ascii="Bookman Old Style" w:hAnsi="Bookman Old Style"/>
        </w:rPr>
        <w:t>pkt. 6.</w:t>
      </w:r>
    </w:p>
    <w:p w14:paraId="4045FFD9" w14:textId="77777777" w:rsidR="004944A9" w:rsidRPr="008E1178" w:rsidRDefault="004944A9" w:rsidP="004944A9">
      <w:pPr>
        <w:pStyle w:val="StandardowytekstZnak"/>
        <w:rPr>
          <w:rFonts w:ascii="Bookman Old Style" w:hAnsi="Bookman Old Style"/>
          <w:b/>
          <w:u w:val="single"/>
        </w:rPr>
      </w:pPr>
      <w:r w:rsidRPr="008E1178">
        <w:rPr>
          <w:rFonts w:ascii="Bookman Old Style" w:hAnsi="Bookman Old Style"/>
          <w:b/>
          <w:u w:val="single"/>
        </w:rPr>
        <w:t>6.2. Kontrola wykonania wykopów</w:t>
      </w:r>
    </w:p>
    <w:p w14:paraId="58750C29" w14:textId="1E165895" w:rsidR="004944A9" w:rsidRPr="008E1178" w:rsidRDefault="004944A9" w:rsidP="004944A9">
      <w:pPr>
        <w:pStyle w:val="StandardowytekstZnak"/>
        <w:rPr>
          <w:rFonts w:ascii="Bookman Old Style" w:hAnsi="Bookman Old Style"/>
        </w:rPr>
      </w:pPr>
      <w:r w:rsidRPr="008E1178">
        <w:rPr>
          <w:rFonts w:ascii="Bookman Old Style" w:hAnsi="Bookman Old Style"/>
        </w:rPr>
        <w:t xml:space="preserve">Kontrola wykonania wykopów polega na sprawdzeniu zgodności z wymaganiami określonymi </w:t>
      </w:r>
      <w:r w:rsidR="009F66F7">
        <w:rPr>
          <w:rFonts w:ascii="Bookman Old Style" w:hAnsi="Bookman Old Style"/>
        </w:rPr>
        <w:br/>
      </w:r>
      <w:r w:rsidRPr="008E1178">
        <w:rPr>
          <w:rFonts w:ascii="Bookman Old Style" w:hAnsi="Bookman Old Style"/>
        </w:rPr>
        <w:t>w Dokumentacji Projektowej i STWiORB. W czasie kontroli szczególną uwagę należy zwrócić na:</w:t>
      </w:r>
    </w:p>
    <w:p w14:paraId="1D60630E" w14:textId="77777777" w:rsidR="004944A9" w:rsidRPr="008E1178" w:rsidRDefault="004944A9" w:rsidP="004944A9">
      <w:pPr>
        <w:pStyle w:val="StandardowytekstZnak"/>
        <w:numPr>
          <w:ilvl w:val="0"/>
          <w:numId w:val="2"/>
        </w:numPr>
        <w:ind w:left="284" w:hanging="284"/>
        <w:rPr>
          <w:rFonts w:ascii="Bookman Old Style" w:hAnsi="Bookman Old Style"/>
        </w:rPr>
      </w:pPr>
      <w:r w:rsidRPr="008E1178">
        <w:rPr>
          <w:rFonts w:ascii="Bookman Old Style" w:hAnsi="Bookman Old Style"/>
        </w:rPr>
        <w:t>sposób odspajania gruntów nie pogarszający ich właściwości,</w:t>
      </w:r>
    </w:p>
    <w:p w14:paraId="15C4C19E" w14:textId="77777777" w:rsidR="004944A9" w:rsidRPr="008E1178" w:rsidRDefault="004944A9" w:rsidP="004944A9">
      <w:pPr>
        <w:pStyle w:val="StandardowytekstZnak"/>
        <w:numPr>
          <w:ilvl w:val="0"/>
          <w:numId w:val="2"/>
        </w:numPr>
        <w:ind w:left="284" w:hanging="284"/>
        <w:rPr>
          <w:rFonts w:ascii="Bookman Old Style" w:hAnsi="Bookman Old Style"/>
        </w:rPr>
      </w:pPr>
      <w:r w:rsidRPr="008E1178">
        <w:rPr>
          <w:rFonts w:ascii="Bookman Old Style" w:hAnsi="Bookman Old Style"/>
        </w:rPr>
        <w:t>zapewnienie stateczności skarp,</w:t>
      </w:r>
    </w:p>
    <w:p w14:paraId="38448059" w14:textId="77777777" w:rsidR="004944A9" w:rsidRPr="008E1178" w:rsidRDefault="004944A9" w:rsidP="004944A9">
      <w:pPr>
        <w:pStyle w:val="StandardowytekstZnak"/>
        <w:numPr>
          <w:ilvl w:val="0"/>
          <w:numId w:val="2"/>
        </w:numPr>
        <w:ind w:left="284" w:hanging="284"/>
        <w:rPr>
          <w:rFonts w:ascii="Bookman Old Style" w:hAnsi="Bookman Old Style"/>
        </w:rPr>
      </w:pPr>
      <w:r w:rsidRPr="008E1178">
        <w:rPr>
          <w:rFonts w:ascii="Bookman Old Style" w:hAnsi="Bookman Old Style"/>
        </w:rPr>
        <w:t>odwodnienie wykopów w czasie wykonywania robót i po ich zakończeniu,</w:t>
      </w:r>
    </w:p>
    <w:p w14:paraId="36FCA7C8" w14:textId="77777777" w:rsidR="004944A9" w:rsidRPr="008E1178" w:rsidRDefault="004944A9" w:rsidP="004944A9">
      <w:pPr>
        <w:pStyle w:val="StandardowytekstZnak"/>
        <w:numPr>
          <w:ilvl w:val="0"/>
          <w:numId w:val="2"/>
        </w:numPr>
        <w:ind w:left="284" w:hanging="284"/>
        <w:rPr>
          <w:rFonts w:ascii="Bookman Old Style" w:hAnsi="Bookman Old Style"/>
        </w:rPr>
      </w:pPr>
      <w:r w:rsidRPr="008E1178">
        <w:rPr>
          <w:rFonts w:ascii="Bookman Old Style" w:hAnsi="Bookman Old Style"/>
        </w:rPr>
        <w:t>dokładność wykonania wykopów (usytuowanie i wykończenie),</w:t>
      </w:r>
    </w:p>
    <w:p w14:paraId="15BD6825" w14:textId="77777777" w:rsidR="004944A9" w:rsidRPr="008E1178" w:rsidRDefault="004944A9" w:rsidP="004944A9">
      <w:pPr>
        <w:pStyle w:val="StandardowytekstZnak"/>
        <w:numPr>
          <w:ilvl w:val="0"/>
          <w:numId w:val="2"/>
        </w:numPr>
        <w:ind w:left="284" w:hanging="284"/>
        <w:rPr>
          <w:rFonts w:ascii="Bookman Old Style" w:hAnsi="Bookman Old Style"/>
        </w:rPr>
      </w:pPr>
      <w:r w:rsidRPr="008E1178">
        <w:rPr>
          <w:rFonts w:ascii="Bookman Old Style" w:hAnsi="Bookman Old Style"/>
        </w:rPr>
        <w:t>zagęszczenie górnej strefy korpusu w wykopie według wymagań określonych w punkcie 5.3.</w:t>
      </w:r>
    </w:p>
    <w:p w14:paraId="1E5107AB" w14:textId="77777777" w:rsidR="004944A9" w:rsidRPr="008E1178" w:rsidRDefault="004944A9" w:rsidP="004944A9">
      <w:pPr>
        <w:pStyle w:val="Zwykytekst"/>
        <w:spacing w:before="240"/>
        <w:jc w:val="both"/>
        <w:rPr>
          <w:rFonts w:ascii="Bookman Old Style" w:hAnsi="Bookman Old Style"/>
          <w:b/>
        </w:rPr>
      </w:pPr>
      <w:r w:rsidRPr="008E1178">
        <w:rPr>
          <w:rFonts w:ascii="Bookman Old Style" w:hAnsi="Bookman Old Style"/>
          <w:b/>
        </w:rPr>
        <w:t>7. OBMIAR ROBÓT</w:t>
      </w:r>
    </w:p>
    <w:p w14:paraId="259FF5C0" w14:textId="77777777" w:rsidR="004944A9" w:rsidRPr="008E1178" w:rsidRDefault="004944A9" w:rsidP="004944A9">
      <w:pPr>
        <w:pStyle w:val="Zwykytekst"/>
        <w:jc w:val="both"/>
        <w:rPr>
          <w:rFonts w:ascii="Bookman Old Style" w:hAnsi="Bookman Old Style"/>
          <w:b/>
          <w:u w:val="single"/>
        </w:rPr>
      </w:pPr>
      <w:r w:rsidRPr="008E1178">
        <w:rPr>
          <w:rFonts w:ascii="Bookman Old Style" w:hAnsi="Bookman Old Style"/>
          <w:b/>
          <w:u w:val="single"/>
        </w:rPr>
        <w:t>7.1. Ogólne zasady obmiaru robót</w:t>
      </w:r>
    </w:p>
    <w:p w14:paraId="04A39D4C" w14:textId="4DDF5E41" w:rsidR="004944A9" w:rsidRPr="008E1178" w:rsidRDefault="004944A9" w:rsidP="004944A9">
      <w:pPr>
        <w:pStyle w:val="Zwykytekst"/>
        <w:jc w:val="both"/>
        <w:rPr>
          <w:rFonts w:ascii="Bookman Old Style" w:hAnsi="Bookman Old Style"/>
        </w:rPr>
      </w:pPr>
      <w:r w:rsidRPr="008E1178">
        <w:rPr>
          <w:rFonts w:ascii="Bookman Old Style" w:hAnsi="Bookman Old Style"/>
        </w:rPr>
        <w:t xml:space="preserve">Ogólne zasady obmiaru robót podano w </w:t>
      </w:r>
      <w:r w:rsidRPr="002A644B">
        <w:rPr>
          <w:rFonts w:ascii="Bookman Old Style" w:hAnsi="Bookman Old Style"/>
        </w:rPr>
        <w:t xml:space="preserve">STWiORB </w:t>
      </w:r>
      <w:r w:rsidR="002A644B" w:rsidRPr="002A644B">
        <w:rPr>
          <w:rFonts w:ascii="Bookman Old Style" w:hAnsi="Bookman Old Style"/>
        </w:rPr>
        <w:t>D-0</w:t>
      </w:r>
      <w:r w:rsidR="002A644B">
        <w:rPr>
          <w:rFonts w:ascii="Bookman Old Style" w:hAnsi="Bookman Old Style"/>
        </w:rPr>
        <w:t>0</w:t>
      </w:r>
      <w:r w:rsidR="002A644B" w:rsidRPr="002A644B">
        <w:rPr>
          <w:rFonts w:ascii="Bookman Old Style" w:hAnsi="Bookman Old Style"/>
        </w:rPr>
        <w:t>.00.0</w:t>
      </w:r>
      <w:r w:rsidR="002A644B" w:rsidRPr="00A20F37">
        <w:rPr>
          <w:rFonts w:ascii="Bookman Old Style" w:hAnsi="Bookman Old Style"/>
        </w:rPr>
        <w:t>0</w:t>
      </w:r>
      <w:r w:rsidR="002A644B" w:rsidRPr="002A644B">
        <w:rPr>
          <w:rFonts w:ascii="Bookman Old Style" w:hAnsi="Bookman Old Style"/>
        </w:rPr>
        <w:t xml:space="preserve"> </w:t>
      </w:r>
      <w:r w:rsidRPr="002A644B">
        <w:rPr>
          <w:rFonts w:ascii="Bookman Old Style" w:hAnsi="Bookman Old Style"/>
        </w:rPr>
        <w:t>pkt. 7.</w:t>
      </w:r>
    </w:p>
    <w:p w14:paraId="13D61838" w14:textId="77777777" w:rsidR="004944A9" w:rsidRPr="008E1178" w:rsidRDefault="004944A9" w:rsidP="004944A9">
      <w:pPr>
        <w:pStyle w:val="Zwykytekst"/>
        <w:jc w:val="both"/>
        <w:rPr>
          <w:rFonts w:ascii="Bookman Old Style" w:hAnsi="Bookman Old Style"/>
          <w:b/>
          <w:u w:val="single"/>
        </w:rPr>
      </w:pPr>
      <w:r w:rsidRPr="008E1178">
        <w:rPr>
          <w:rFonts w:ascii="Bookman Old Style" w:hAnsi="Bookman Old Style"/>
          <w:b/>
          <w:u w:val="single"/>
        </w:rPr>
        <w:t>7.2. Jednostka obmiarowa</w:t>
      </w:r>
    </w:p>
    <w:p w14:paraId="176BEB3F" w14:textId="77777777" w:rsidR="004944A9" w:rsidRPr="008E1178" w:rsidRDefault="004944A9" w:rsidP="004944A9">
      <w:pPr>
        <w:pStyle w:val="Zwykytekst"/>
        <w:jc w:val="both"/>
        <w:rPr>
          <w:rFonts w:ascii="Bookman Old Style" w:hAnsi="Bookman Old Style"/>
        </w:rPr>
      </w:pPr>
      <w:r w:rsidRPr="008E1178">
        <w:rPr>
          <w:rFonts w:ascii="Bookman Old Style" w:hAnsi="Bookman Old Style"/>
        </w:rPr>
        <w:t>Jednostką obmiarową robót związanych z wykonaniem wykopów jest metr sześcienny [m</w:t>
      </w:r>
      <w:r w:rsidRPr="008E1178">
        <w:rPr>
          <w:rFonts w:ascii="Bookman Old Style" w:hAnsi="Bookman Old Style"/>
          <w:vertAlign w:val="superscript"/>
        </w:rPr>
        <w:t>3</w:t>
      </w:r>
      <w:r w:rsidRPr="008E1178">
        <w:rPr>
          <w:rFonts w:ascii="Bookman Old Style" w:hAnsi="Bookman Old Style"/>
        </w:rPr>
        <w:t>].</w:t>
      </w:r>
    </w:p>
    <w:p w14:paraId="222C8DA1" w14:textId="77777777" w:rsidR="004944A9" w:rsidRPr="008E1178" w:rsidRDefault="004944A9" w:rsidP="004944A9">
      <w:pPr>
        <w:spacing w:before="240"/>
        <w:jc w:val="both"/>
        <w:rPr>
          <w:rFonts w:ascii="Bookman Old Style" w:hAnsi="Bookman Old Style"/>
          <w:b/>
          <w:sz w:val="20"/>
          <w:szCs w:val="20"/>
        </w:rPr>
      </w:pPr>
      <w:r w:rsidRPr="008E1178">
        <w:rPr>
          <w:rFonts w:ascii="Bookman Old Style" w:hAnsi="Bookman Old Style"/>
          <w:b/>
          <w:sz w:val="20"/>
          <w:szCs w:val="20"/>
        </w:rPr>
        <w:t>8. ODBIÓR ROBÓT</w:t>
      </w:r>
    </w:p>
    <w:p w14:paraId="224226BE" w14:textId="0D2FC7DF" w:rsidR="004944A9" w:rsidRPr="008E1178" w:rsidRDefault="004944A9" w:rsidP="004944A9">
      <w:pPr>
        <w:pStyle w:val="Zwykytekst"/>
        <w:jc w:val="both"/>
        <w:rPr>
          <w:rFonts w:ascii="Bookman Old Style" w:hAnsi="Bookman Old Style"/>
          <w:b/>
          <w:u w:val="single"/>
        </w:rPr>
      </w:pPr>
      <w:r w:rsidRPr="008E1178">
        <w:rPr>
          <w:rFonts w:ascii="Bookman Old Style" w:hAnsi="Bookman Old Style"/>
          <w:b/>
          <w:u w:val="single"/>
        </w:rPr>
        <w:t xml:space="preserve">8.1. Ogólne zasady </w:t>
      </w:r>
      <w:r w:rsidR="002A644B">
        <w:rPr>
          <w:rFonts w:ascii="Bookman Old Style" w:hAnsi="Bookman Old Style"/>
          <w:b/>
          <w:u w:val="single"/>
        </w:rPr>
        <w:t>odbioru</w:t>
      </w:r>
      <w:r w:rsidR="002A644B" w:rsidRPr="008E1178">
        <w:rPr>
          <w:rFonts w:ascii="Bookman Old Style" w:hAnsi="Bookman Old Style"/>
          <w:b/>
          <w:u w:val="single"/>
        </w:rPr>
        <w:t xml:space="preserve"> </w:t>
      </w:r>
      <w:r w:rsidRPr="008E1178">
        <w:rPr>
          <w:rFonts w:ascii="Bookman Old Style" w:hAnsi="Bookman Old Style"/>
          <w:b/>
          <w:u w:val="single"/>
        </w:rPr>
        <w:t>robót</w:t>
      </w:r>
    </w:p>
    <w:p w14:paraId="5ED504EA" w14:textId="77777777" w:rsidR="004944A9" w:rsidRDefault="004944A9" w:rsidP="004944A9">
      <w:pPr>
        <w:pStyle w:val="Zwykytekst"/>
        <w:jc w:val="both"/>
        <w:rPr>
          <w:rFonts w:ascii="Bookman Old Style" w:hAnsi="Bookman Old Style"/>
        </w:rPr>
      </w:pPr>
      <w:r w:rsidRPr="008E1178">
        <w:rPr>
          <w:rFonts w:ascii="Bookman Old Style" w:hAnsi="Bookman Old Style"/>
        </w:rPr>
        <w:t>Ogólne zasady odbioru robót podano w STWiORB D-00.00.00 pkt. 8</w:t>
      </w:r>
    </w:p>
    <w:p w14:paraId="5ECF07D6" w14:textId="77777777" w:rsidR="007D3626" w:rsidRPr="006457AE" w:rsidRDefault="007D3626" w:rsidP="007D3626">
      <w:pPr>
        <w:pStyle w:val="Zwykytekst"/>
        <w:jc w:val="both"/>
        <w:rPr>
          <w:rFonts w:ascii="Bookman Old Style" w:hAnsi="Bookman Old Style"/>
        </w:rPr>
      </w:pPr>
      <w:r w:rsidRPr="006457AE">
        <w:rPr>
          <w:rFonts w:ascii="Bookman Old Style" w:hAnsi="Bookman Old Style"/>
        </w:rPr>
        <w:t>Roboty uznaje się za wykonane zgodnie z dokumentacją projektową i STWiORB.</w:t>
      </w:r>
    </w:p>
    <w:p w14:paraId="1C3D0D7B" w14:textId="77777777" w:rsidR="007D3626" w:rsidRPr="008E1178" w:rsidRDefault="007D3626" w:rsidP="004944A9">
      <w:pPr>
        <w:pStyle w:val="Zwykytekst"/>
        <w:jc w:val="both"/>
        <w:rPr>
          <w:rFonts w:ascii="Bookman Old Style" w:hAnsi="Bookman Old Style"/>
        </w:rPr>
      </w:pPr>
    </w:p>
    <w:p w14:paraId="2D2A6032" w14:textId="77777777" w:rsidR="004944A9" w:rsidRPr="008E1178" w:rsidRDefault="004944A9" w:rsidP="004944A9">
      <w:pPr>
        <w:jc w:val="both"/>
        <w:rPr>
          <w:rFonts w:ascii="Bookman Old Style" w:hAnsi="Bookman Old Style"/>
          <w:b/>
          <w:sz w:val="20"/>
          <w:szCs w:val="20"/>
          <w:u w:val="single"/>
        </w:rPr>
      </w:pPr>
      <w:r w:rsidRPr="008E1178">
        <w:rPr>
          <w:rFonts w:ascii="Bookman Old Style" w:hAnsi="Bookman Old Style"/>
          <w:b/>
          <w:sz w:val="20"/>
          <w:szCs w:val="20"/>
          <w:u w:val="single"/>
        </w:rPr>
        <w:t xml:space="preserve">8.2. Zasady postępowania w przypadku wystąpienia wad i usterek </w:t>
      </w:r>
    </w:p>
    <w:p w14:paraId="4DB93A2D" w14:textId="7D136AD5" w:rsidR="004944A9" w:rsidRPr="008E1178" w:rsidRDefault="004944A9" w:rsidP="004944A9">
      <w:pPr>
        <w:pStyle w:val="Tekstpodstawowy"/>
        <w:ind w:right="-57"/>
        <w:jc w:val="both"/>
        <w:rPr>
          <w:rFonts w:ascii="Bookman Old Style" w:hAnsi="Bookman Old Style"/>
          <w:b w:val="0"/>
          <w:snapToGrid/>
          <w:color w:val="auto"/>
          <w:sz w:val="20"/>
        </w:rPr>
      </w:pPr>
      <w:r w:rsidRPr="008E1178">
        <w:rPr>
          <w:rFonts w:ascii="Bookman Old Style" w:hAnsi="Bookman Old Style"/>
          <w:b w:val="0"/>
          <w:snapToGrid/>
          <w:color w:val="auto"/>
          <w:sz w:val="20"/>
        </w:rPr>
        <w:t xml:space="preserve">W przypadku wystąpienia wad i usterek Wykonawca zobowiązany jest do ich usunięcia na własny koszt. </w:t>
      </w:r>
    </w:p>
    <w:p w14:paraId="55F9AC49" w14:textId="77777777" w:rsidR="004944A9" w:rsidRPr="008E1178" w:rsidRDefault="004944A9" w:rsidP="004944A9">
      <w:pPr>
        <w:spacing w:before="240"/>
        <w:jc w:val="both"/>
        <w:rPr>
          <w:rFonts w:ascii="Bookman Old Style" w:hAnsi="Bookman Old Style"/>
          <w:b/>
          <w:sz w:val="20"/>
          <w:szCs w:val="20"/>
        </w:rPr>
      </w:pPr>
      <w:r w:rsidRPr="008E1178">
        <w:rPr>
          <w:rFonts w:ascii="Bookman Old Style" w:hAnsi="Bookman Old Style"/>
          <w:b/>
          <w:sz w:val="20"/>
          <w:szCs w:val="20"/>
        </w:rPr>
        <w:t>9. PODSTAWA PŁATNOŚCI</w:t>
      </w:r>
    </w:p>
    <w:p w14:paraId="6653417C" w14:textId="77777777" w:rsidR="004944A9" w:rsidRPr="008E1178" w:rsidRDefault="004944A9" w:rsidP="004944A9">
      <w:pPr>
        <w:jc w:val="both"/>
        <w:rPr>
          <w:rFonts w:ascii="Bookman Old Style" w:hAnsi="Bookman Old Style"/>
          <w:b/>
          <w:sz w:val="20"/>
          <w:szCs w:val="20"/>
          <w:u w:val="single"/>
        </w:rPr>
      </w:pPr>
      <w:r w:rsidRPr="008E1178">
        <w:rPr>
          <w:rFonts w:ascii="Bookman Old Style" w:hAnsi="Bookman Old Style"/>
          <w:b/>
          <w:sz w:val="20"/>
          <w:szCs w:val="20"/>
          <w:u w:val="single"/>
        </w:rPr>
        <w:t>9.1. Ustalenia ogólne dotyczące płatności</w:t>
      </w:r>
    </w:p>
    <w:p w14:paraId="23043181" w14:textId="77777777" w:rsidR="004944A9" w:rsidRPr="008E1178" w:rsidRDefault="004944A9" w:rsidP="004944A9">
      <w:pPr>
        <w:jc w:val="both"/>
        <w:rPr>
          <w:rFonts w:ascii="Bookman Old Style" w:hAnsi="Bookman Old Style"/>
          <w:sz w:val="20"/>
          <w:szCs w:val="20"/>
        </w:rPr>
      </w:pPr>
      <w:r w:rsidRPr="008E1178">
        <w:rPr>
          <w:rFonts w:ascii="Bookman Old Style" w:hAnsi="Bookman Old Style"/>
          <w:sz w:val="20"/>
          <w:szCs w:val="20"/>
        </w:rPr>
        <w:t>Ustalenia ogólne dotyczące podstawy płatności podano w STWiORB D-00.00.00 “Wymagania ogólne” pkt. 9.</w:t>
      </w:r>
    </w:p>
    <w:p w14:paraId="72EBD436" w14:textId="77777777" w:rsidR="004944A9" w:rsidRPr="008E1178" w:rsidRDefault="004944A9" w:rsidP="004944A9">
      <w:pPr>
        <w:jc w:val="both"/>
        <w:rPr>
          <w:rFonts w:ascii="Bookman Old Style" w:hAnsi="Bookman Old Style"/>
          <w:b/>
          <w:sz w:val="20"/>
          <w:szCs w:val="20"/>
          <w:u w:val="single"/>
        </w:rPr>
      </w:pPr>
      <w:r w:rsidRPr="008E1178">
        <w:rPr>
          <w:rFonts w:ascii="Bookman Old Style" w:hAnsi="Bookman Old Style"/>
          <w:b/>
          <w:sz w:val="20"/>
          <w:szCs w:val="20"/>
          <w:u w:val="single"/>
        </w:rPr>
        <w:t>9.2. Cena jednostki obmiarowej</w:t>
      </w:r>
    </w:p>
    <w:p w14:paraId="5C391E37" w14:textId="77777777" w:rsidR="004944A9" w:rsidRPr="008E1178" w:rsidRDefault="004944A9" w:rsidP="004944A9">
      <w:pPr>
        <w:jc w:val="both"/>
        <w:rPr>
          <w:rFonts w:ascii="Bookman Old Style" w:hAnsi="Bookman Old Style"/>
          <w:sz w:val="20"/>
          <w:szCs w:val="20"/>
        </w:rPr>
      </w:pPr>
      <w:r w:rsidRPr="008E1178">
        <w:rPr>
          <w:rFonts w:ascii="Bookman Old Style" w:hAnsi="Bookman Old Style"/>
          <w:sz w:val="20"/>
          <w:szCs w:val="20"/>
        </w:rPr>
        <w:t>Cena 1 metra sześciennego [m</w:t>
      </w:r>
      <w:r w:rsidRPr="008E1178">
        <w:rPr>
          <w:rFonts w:ascii="Bookman Old Style" w:hAnsi="Bookman Old Style"/>
          <w:sz w:val="20"/>
          <w:szCs w:val="20"/>
          <w:vertAlign w:val="superscript"/>
        </w:rPr>
        <w:t>3</w:t>
      </w:r>
      <w:r w:rsidRPr="008E1178">
        <w:rPr>
          <w:rFonts w:ascii="Bookman Old Style" w:hAnsi="Bookman Old Style"/>
          <w:sz w:val="20"/>
          <w:szCs w:val="20"/>
        </w:rPr>
        <w:t>] wykonania wykopów obejmuje:</w:t>
      </w:r>
    </w:p>
    <w:p w14:paraId="164914E6" w14:textId="77777777" w:rsidR="004944A9" w:rsidRPr="008E1178" w:rsidRDefault="004944A9" w:rsidP="004944A9">
      <w:pPr>
        <w:numPr>
          <w:ilvl w:val="0"/>
          <w:numId w:val="3"/>
        </w:numPr>
        <w:ind w:left="284" w:hanging="284"/>
        <w:jc w:val="both"/>
        <w:rPr>
          <w:rFonts w:ascii="Bookman Old Style" w:hAnsi="Bookman Old Style"/>
          <w:sz w:val="20"/>
          <w:szCs w:val="20"/>
        </w:rPr>
      </w:pPr>
      <w:r w:rsidRPr="008E1178">
        <w:rPr>
          <w:rFonts w:ascii="Bookman Old Style" w:hAnsi="Bookman Old Style"/>
          <w:sz w:val="20"/>
          <w:szCs w:val="20"/>
        </w:rPr>
        <w:t>prace pomiarowe i przygotowawcze,</w:t>
      </w:r>
    </w:p>
    <w:p w14:paraId="0CB38B22" w14:textId="77777777" w:rsidR="004944A9" w:rsidRPr="008E1178" w:rsidRDefault="004944A9" w:rsidP="004944A9">
      <w:pPr>
        <w:numPr>
          <w:ilvl w:val="0"/>
          <w:numId w:val="3"/>
        </w:numPr>
        <w:ind w:left="284" w:hanging="284"/>
        <w:jc w:val="both"/>
        <w:rPr>
          <w:rFonts w:ascii="Bookman Old Style" w:hAnsi="Bookman Old Style"/>
          <w:sz w:val="20"/>
          <w:szCs w:val="20"/>
        </w:rPr>
      </w:pPr>
      <w:r w:rsidRPr="008E1178">
        <w:rPr>
          <w:rFonts w:ascii="Bookman Old Style" w:hAnsi="Bookman Old Style"/>
          <w:sz w:val="20"/>
          <w:szCs w:val="20"/>
        </w:rPr>
        <w:t>oznakowanie robót,</w:t>
      </w:r>
    </w:p>
    <w:p w14:paraId="5EED4714" w14:textId="775EF206" w:rsidR="004944A9" w:rsidRPr="008E1178" w:rsidRDefault="004944A9" w:rsidP="004944A9">
      <w:pPr>
        <w:numPr>
          <w:ilvl w:val="0"/>
          <w:numId w:val="3"/>
        </w:numPr>
        <w:ind w:left="284" w:hanging="284"/>
        <w:jc w:val="both"/>
        <w:rPr>
          <w:rFonts w:ascii="Bookman Old Style" w:hAnsi="Bookman Old Style"/>
          <w:sz w:val="20"/>
          <w:szCs w:val="20"/>
        </w:rPr>
      </w:pPr>
      <w:r w:rsidRPr="008E1178">
        <w:rPr>
          <w:rFonts w:ascii="Bookman Old Style" w:hAnsi="Bookman Old Style"/>
          <w:sz w:val="20"/>
          <w:szCs w:val="20"/>
        </w:rPr>
        <w:t xml:space="preserve">zakup dostarczenie i składowanie </w:t>
      </w:r>
      <w:r w:rsidR="00C35102">
        <w:rPr>
          <w:rFonts w:ascii="Bookman Old Style" w:hAnsi="Bookman Old Style"/>
          <w:sz w:val="20"/>
          <w:szCs w:val="20"/>
        </w:rPr>
        <w:t xml:space="preserve">ewentualnych </w:t>
      </w:r>
      <w:r w:rsidRPr="008E1178">
        <w:rPr>
          <w:rFonts w:ascii="Bookman Old Style" w:hAnsi="Bookman Old Style"/>
          <w:sz w:val="20"/>
          <w:szCs w:val="20"/>
        </w:rPr>
        <w:t xml:space="preserve">materiałów przeznaczonych do wykonania wzmocnienia lub ulepszenia gruntów, </w:t>
      </w:r>
    </w:p>
    <w:p w14:paraId="4FCCBF27" w14:textId="77777777" w:rsidR="004944A9" w:rsidRPr="008E1178" w:rsidRDefault="004944A9" w:rsidP="004944A9">
      <w:pPr>
        <w:numPr>
          <w:ilvl w:val="0"/>
          <w:numId w:val="3"/>
        </w:numPr>
        <w:ind w:left="284" w:hanging="284"/>
        <w:jc w:val="both"/>
        <w:rPr>
          <w:rFonts w:ascii="Bookman Old Style" w:hAnsi="Bookman Old Style"/>
          <w:sz w:val="20"/>
          <w:szCs w:val="20"/>
        </w:rPr>
      </w:pPr>
      <w:r w:rsidRPr="008E1178">
        <w:rPr>
          <w:rFonts w:ascii="Bookman Old Style" w:hAnsi="Bookman Old Style"/>
          <w:sz w:val="20"/>
          <w:szCs w:val="20"/>
        </w:rPr>
        <w:t>przygotowanie materiałów,</w:t>
      </w:r>
    </w:p>
    <w:p w14:paraId="7CCE22CA" w14:textId="77777777" w:rsidR="004944A9" w:rsidRPr="008E1178" w:rsidRDefault="004944A9" w:rsidP="004944A9">
      <w:pPr>
        <w:numPr>
          <w:ilvl w:val="0"/>
          <w:numId w:val="3"/>
        </w:numPr>
        <w:ind w:left="284" w:hanging="284"/>
        <w:jc w:val="both"/>
        <w:rPr>
          <w:rFonts w:ascii="Bookman Old Style" w:hAnsi="Bookman Old Style"/>
          <w:sz w:val="20"/>
          <w:szCs w:val="20"/>
        </w:rPr>
      </w:pPr>
      <w:r w:rsidRPr="008E1178">
        <w:rPr>
          <w:rFonts w:ascii="Bookman Old Style" w:hAnsi="Bookman Old Style"/>
          <w:sz w:val="20"/>
          <w:szCs w:val="20"/>
        </w:rPr>
        <w:t xml:space="preserve">ewentualną cenę ulepszenia gruntu wraz z ceną użytego spoiwa i materiału doziarniającego, </w:t>
      </w:r>
    </w:p>
    <w:p w14:paraId="0B19A79B" w14:textId="77777777" w:rsidR="004944A9" w:rsidRPr="008E1178" w:rsidRDefault="004944A9" w:rsidP="004944A9">
      <w:pPr>
        <w:numPr>
          <w:ilvl w:val="0"/>
          <w:numId w:val="3"/>
        </w:numPr>
        <w:ind w:left="284" w:hanging="284"/>
        <w:jc w:val="both"/>
        <w:rPr>
          <w:rFonts w:ascii="Bookman Old Style" w:hAnsi="Bookman Old Style"/>
          <w:sz w:val="20"/>
          <w:szCs w:val="20"/>
        </w:rPr>
      </w:pPr>
      <w:r w:rsidRPr="008E1178">
        <w:rPr>
          <w:rFonts w:ascii="Bookman Old Style" w:hAnsi="Bookman Old Style"/>
          <w:sz w:val="20"/>
          <w:szCs w:val="20"/>
        </w:rPr>
        <w:t>koszt zapewnienia niezbędnych czynników produkcji,</w:t>
      </w:r>
    </w:p>
    <w:p w14:paraId="723FA179" w14:textId="77777777" w:rsidR="004944A9" w:rsidRPr="008E1178" w:rsidRDefault="004944A9" w:rsidP="004944A9">
      <w:pPr>
        <w:numPr>
          <w:ilvl w:val="0"/>
          <w:numId w:val="3"/>
        </w:numPr>
        <w:ind w:left="284" w:hanging="284"/>
        <w:jc w:val="both"/>
        <w:rPr>
          <w:rFonts w:ascii="Bookman Old Style" w:hAnsi="Bookman Old Style"/>
          <w:sz w:val="20"/>
          <w:szCs w:val="20"/>
        </w:rPr>
      </w:pPr>
      <w:r w:rsidRPr="008E1178">
        <w:rPr>
          <w:rFonts w:ascii="Bookman Old Style" w:hAnsi="Bookman Old Style"/>
          <w:sz w:val="20"/>
          <w:szCs w:val="20"/>
        </w:rPr>
        <w:t>wykonanie wykopów,</w:t>
      </w:r>
    </w:p>
    <w:p w14:paraId="0E2299B1" w14:textId="77777777" w:rsidR="004944A9" w:rsidRPr="008E1178" w:rsidRDefault="004944A9" w:rsidP="004944A9">
      <w:pPr>
        <w:numPr>
          <w:ilvl w:val="0"/>
          <w:numId w:val="3"/>
        </w:numPr>
        <w:ind w:left="284" w:hanging="284"/>
        <w:jc w:val="both"/>
        <w:rPr>
          <w:rFonts w:ascii="Bookman Old Style" w:hAnsi="Bookman Old Style"/>
          <w:sz w:val="20"/>
          <w:szCs w:val="20"/>
        </w:rPr>
      </w:pPr>
      <w:r w:rsidRPr="008E1178">
        <w:rPr>
          <w:rFonts w:ascii="Bookman Old Style" w:hAnsi="Bookman Old Style"/>
          <w:sz w:val="20"/>
          <w:szCs w:val="20"/>
        </w:rPr>
        <w:t>załadunek i transport urobku na odkład,</w:t>
      </w:r>
    </w:p>
    <w:p w14:paraId="606EE328" w14:textId="77777777" w:rsidR="004944A9" w:rsidRPr="008E1178" w:rsidRDefault="004944A9" w:rsidP="004944A9">
      <w:pPr>
        <w:numPr>
          <w:ilvl w:val="0"/>
          <w:numId w:val="3"/>
        </w:numPr>
        <w:ind w:left="284" w:hanging="284"/>
        <w:jc w:val="both"/>
        <w:rPr>
          <w:rFonts w:ascii="Bookman Old Style" w:hAnsi="Bookman Old Style"/>
          <w:sz w:val="20"/>
          <w:szCs w:val="20"/>
        </w:rPr>
      </w:pPr>
      <w:r w:rsidRPr="008E1178">
        <w:rPr>
          <w:rFonts w:ascii="Bookman Old Style" w:hAnsi="Bookman Old Style"/>
          <w:sz w:val="20"/>
          <w:szCs w:val="20"/>
        </w:rPr>
        <w:t>koszt pozyskania, utrzymania i likwidacji składowisk,</w:t>
      </w:r>
    </w:p>
    <w:p w14:paraId="190D56CA" w14:textId="77777777" w:rsidR="004944A9" w:rsidRPr="008E1178" w:rsidRDefault="004944A9" w:rsidP="004944A9">
      <w:pPr>
        <w:numPr>
          <w:ilvl w:val="0"/>
          <w:numId w:val="3"/>
        </w:numPr>
        <w:ind w:left="284" w:hanging="284"/>
        <w:jc w:val="both"/>
        <w:rPr>
          <w:rFonts w:ascii="Bookman Old Style" w:hAnsi="Bookman Old Style"/>
          <w:sz w:val="20"/>
          <w:szCs w:val="20"/>
        </w:rPr>
      </w:pPr>
      <w:r w:rsidRPr="008E1178">
        <w:rPr>
          <w:rFonts w:ascii="Bookman Old Style" w:hAnsi="Bookman Old Style"/>
          <w:sz w:val="20"/>
          <w:szCs w:val="20"/>
        </w:rPr>
        <w:t>wykonanie i rozebranie ew. umocnień,</w:t>
      </w:r>
    </w:p>
    <w:p w14:paraId="2FC75462" w14:textId="77777777" w:rsidR="004944A9" w:rsidRPr="008E1178" w:rsidRDefault="004944A9" w:rsidP="004944A9">
      <w:pPr>
        <w:numPr>
          <w:ilvl w:val="0"/>
          <w:numId w:val="3"/>
        </w:numPr>
        <w:ind w:left="284" w:hanging="284"/>
        <w:jc w:val="both"/>
        <w:rPr>
          <w:rFonts w:ascii="Bookman Old Style" w:hAnsi="Bookman Old Style"/>
          <w:sz w:val="20"/>
          <w:szCs w:val="20"/>
        </w:rPr>
      </w:pPr>
      <w:r w:rsidRPr="008E1178">
        <w:rPr>
          <w:rFonts w:ascii="Bookman Old Style" w:hAnsi="Bookman Old Style"/>
          <w:sz w:val="20"/>
          <w:szCs w:val="20"/>
        </w:rPr>
        <w:t>profilowanie dna wykopu, skarp zgodnie z Dokumentacją Projektową,</w:t>
      </w:r>
    </w:p>
    <w:p w14:paraId="0CFCF4A5" w14:textId="77777777" w:rsidR="004944A9" w:rsidRPr="008E1178" w:rsidRDefault="004944A9" w:rsidP="004944A9">
      <w:pPr>
        <w:numPr>
          <w:ilvl w:val="0"/>
          <w:numId w:val="3"/>
        </w:numPr>
        <w:ind w:left="284" w:hanging="284"/>
        <w:jc w:val="both"/>
        <w:rPr>
          <w:rFonts w:ascii="Bookman Old Style" w:hAnsi="Bookman Old Style"/>
          <w:sz w:val="20"/>
          <w:szCs w:val="20"/>
        </w:rPr>
      </w:pPr>
      <w:r w:rsidRPr="008E1178">
        <w:rPr>
          <w:rFonts w:ascii="Bookman Old Style" w:hAnsi="Bookman Old Style"/>
          <w:sz w:val="20"/>
          <w:szCs w:val="20"/>
        </w:rPr>
        <w:t>koszt zabezpieczenia dna wykopu przed negatywnymi skutkami czynników atmosferycznych, mechanicznych itp.,</w:t>
      </w:r>
    </w:p>
    <w:p w14:paraId="5F420487" w14:textId="77777777" w:rsidR="004944A9" w:rsidRPr="008E1178" w:rsidRDefault="004944A9" w:rsidP="004944A9">
      <w:pPr>
        <w:numPr>
          <w:ilvl w:val="0"/>
          <w:numId w:val="3"/>
        </w:numPr>
        <w:ind w:left="284" w:hanging="284"/>
        <w:jc w:val="both"/>
        <w:rPr>
          <w:rFonts w:ascii="Bookman Old Style" w:hAnsi="Bookman Old Style"/>
          <w:sz w:val="20"/>
          <w:szCs w:val="20"/>
        </w:rPr>
      </w:pPr>
      <w:r w:rsidRPr="008E1178">
        <w:rPr>
          <w:rFonts w:ascii="Bookman Old Style" w:hAnsi="Bookman Old Style"/>
          <w:sz w:val="20"/>
          <w:szCs w:val="20"/>
        </w:rPr>
        <w:t>zagęszczenie powierzchni wykopu do wielkości podanej w STWiORB,</w:t>
      </w:r>
    </w:p>
    <w:p w14:paraId="02B49DCB" w14:textId="77777777" w:rsidR="004944A9" w:rsidRPr="008E1178" w:rsidRDefault="004944A9" w:rsidP="004944A9">
      <w:pPr>
        <w:numPr>
          <w:ilvl w:val="0"/>
          <w:numId w:val="3"/>
        </w:numPr>
        <w:ind w:left="284" w:hanging="284"/>
        <w:jc w:val="both"/>
        <w:rPr>
          <w:rFonts w:ascii="Bookman Old Style" w:hAnsi="Bookman Old Style"/>
          <w:sz w:val="20"/>
          <w:szCs w:val="20"/>
        </w:rPr>
      </w:pPr>
      <w:r w:rsidRPr="008E1178">
        <w:rPr>
          <w:rFonts w:ascii="Bookman Old Style" w:hAnsi="Bookman Old Style"/>
          <w:sz w:val="20"/>
          <w:szCs w:val="20"/>
        </w:rPr>
        <w:lastRenderedPageBreak/>
        <w:t>koszt zabezpieczenia skarp wykopów przed rozmywaniem na czas prowadzenia wszystkich robót, do czasu zastabilizowania skarp (ukorzenienia traw),</w:t>
      </w:r>
    </w:p>
    <w:p w14:paraId="661613B1" w14:textId="77777777" w:rsidR="004944A9" w:rsidRPr="008E1178" w:rsidRDefault="004944A9" w:rsidP="004944A9">
      <w:pPr>
        <w:numPr>
          <w:ilvl w:val="0"/>
          <w:numId w:val="3"/>
        </w:numPr>
        <w:ind w:left="284" w:hanging="284"/>
        <w:jc w:val="both"/>
        <w:rPr>
          <w:rFonts w:ascii="Bookman Old Style" w:hAnsi="Bookman Old Style"/>
          <w:sz w:val="20"/>
          <w:szCs w:val="20"/>
        </w:rPr>
      </w:pPr>
      <w:r w:rsidRPr="008E1178">
        <w:rPr>
          <w:rFonts w:ascii="Bookman Old Style" w:hAnsi="Bookman Old Style"/>
          <w:sz w:val="20"/>
          <w:szCs w:val="20"/>
        </w:rPr>
        <w:t>monitoring wód gruntowych,</w:t>
      </w:r>
    </w:p>
    <w:p w14:paraId="77FE47D0" w14:textId="77777777" w:rsidR="004944A9" w:rsidRPr="008E1178" w:rsidRDefault="004944A9" w:rsidP="004944A9">
      <w:pPr>
        <w:numPr>
          <w:ilvl w:val="0"/>
          <w:numId w:val="4"/>
        </w:numPr>
        <w:ind w:left="284" w:hanging="284"/>
        <w:jc w:val="both"/>
        <w:rPr>
          <w:rFonts w:ascii="Bookman Old Style" w:hAnsi="Bookman Old Style"/>
          <w:sz w:val="20"/>
          <w:szCs w:val="20"/>
        </w:rPr>
      </w:pPr>
      <w:r w:rsidRPr="008E1178">
        <w:rPr>
          <w:rFonts w:ascii="Bookman Old Style" w:hAnsi="Bookman Old Style"/>
          <w:sz w:val="20"/>
          <w:szCs w:val="20"/>
        </w:rPr>
        <w:t xml:space="preserve">odwodnienie wykopu na czas jego wykonania wraz z niezbędnymi urządzeniami </w:t>
      </w:r>
      <w:r w:rsidRPr="008E1178">
        <w:rPr>
          <w:rFonts w:ascii="Bookman Old Style" w:hAnsi="Bookman Old Style"/>
          <w:sz w:val="20"/>
          <w:szCs w:val="20"/>
        </w:rPr>
        <w:br/>
        <w:t>w dostosowaniu do warunków na terenie budowy,</w:t>
      </w:r>
    </w:p>
    <w:p w14:paraId="7115F796" w14:textId="77777777" w:rsidR="004944A9" w:rsidRPr="008E1178" w:rsidRDefault="004944A9" w:rsidP="004944A9">
      <w:pPr>
        <w:numPr>
          <w:ilvl w:val="0"/>
          <w:numId w:val="4"/>
        </w:numPr>
        <w:ind w:left="284" w:hanging="284"/>
        <w:jc w:val="both"/>
        <w:rPr>
          <w:rFonts w:ascii="Bookman Old Style" w:hAnsi="Bookman Old Style"/>
          <w:sz w:val="20"/>
          <w:szCs w:val="20"/>
        </w:rPr>
      </w:pPr>
      <w:r w:rsidRPr="008E1178">
        <w:rPr>
          <w:rFonts w:ascii="Bookman Old Style" w:hAnsi="Bookman Old Style"/>
          <w:sz w:val="20"/>
          <w:szCs w:val="20"/>
        </w:rPr>
        <w:t xml:space="preserve">przeprowadzenie wymaganych pomiarów i badań laboratoryjnych wymaganych </w:t>
      </w:r>
      <w:r w:rsidRPr="008E1178">
        <w:rPr>
          <w:rFonts w:ascii="Bookman Old Style" w:hAnsi="Bookman Old Style"/>
          <w:sz w:val="20"/>
          <w:szCs w:val="20"/>
        </w:rPr>
        <w:br/>
        <w:t>w STWiORB,</w:t>
      </w:r>
    </w:p>
    <w:p w14:paraId="72C82D99" w14:textId="77777777" w:rsidR="004944A9" w:rsidRPr="008E1178" w:rsidRDefault="004944A9" w:rsidP="004944A9">
      <w:pPr>
        <w:numPr>
          <w:ilvl w:val="0"/>
          <w:numId w:val="4"/>
        </w:numPr>
        <w:ind w:left="284" w:hanging="284"/>
        <w:jc w:val="both"/>
        <w:rPr>
          <w:rFonts w:ascii="Bookman Old Style" w:hAnsi="Bookman Old Style"/>
          <w:sz w:val="20"/>
          <w:szCs w:val="20"/>
        </w:rPr>
      </w:pPr>
      <w:r w:rsidRPr="008E1178">
        <w:rPr>
          <w:rFonts w:ascii="Bookman Old Style" w:hAnsi="Bookman Old Style"/>
          <w:sz w:val="20"/>
          <w:szCs w:val="20"/>
        </w:rPr>
        <w:t>koszt wykonania, utrzymania oraz późniejszej rozbiórki dróg technologicznych,</w:t>
      </w:r>
    </w:p>
    <w:p w14:paraId="048A4D62" w14:textId="77777777" w:rsidR="004944A9" w:rsidRPr="008E1178" w:rsidRDefault="004944A9" w:rsidP="004944A9">
      <w:pPr>
        <w:numPr>
          <w:ilvl w:val="0"/>
          <w:numId w:val="4"/>
        </w:numPr>
        <w:ind w:left="284" w:hanging="284"/>
        <w:jc w:val="both"/>
        <w:rPr>
          <w:rFonts w:ascii="Bookman Old Style" w:hAnsi="Bookman Old Style"/>
          <w:sz w:val="20"/>
          <w:szCs w:val="20"/>
        </w:rPr>
      </w:pPr>
      <w:r w:rsidRPr="008E1178">
        <w:rPr>
          <w:rFonts w:ascii="Bookman Old Style" w:hAnsi="Bookman Old Style"/>
          <w:sz w:val="20"/>
          <w:szCs w:val="20"/>
        </w:rPr>
        <w:t>koszt utrzymania czystości na drogach w związku z transportem gruntu,</w:t>
      </w:r>
    </w:p>
    <w:p w14:paraId="48C75363" w14:textId="77777777" w:rsidR="004944A9" w:rsidRPr="008E1178" w:rsidRDefault="004944A9" w:rsidP="004944A9">
      <w:pPr>
        <w:numPr>
          <w:ilvl w:val="0"/>
          <w:numId w:val="4"/>
        </w:numPr>
        <w:ind w:left="284" w:hanging="284"/>
        <w:jc w:val="both"/>
        <w:rPr>
          <w:rFonts w:ascii="Bookman Old Style" w:hAnsi="Bookman Old Style"/>
          <w:sz w:val="20"/>
          <w:szCs w:val="20"/>
        </w:rPr>
      </w:pPr>
      <w:r w:rsidRPr="008E1178">
        <w:rPr>
          <w:rFonts w:ascii="Bookman Old Style" w:hAnsi="Bookman Old Style"/>
          <w:sz w:val="20"/>
          <w:szCs w:val="20"/>
        </w:rPr>
        <w:t>koszt uporządkowania i rekultywacji terenu,</w:t>
      </w:r>
    </w:p>
    <w:p w14:paraId="485AA143" w14:textId="77777777" w:rsidR="004944A9" w:rsidRPr="008E1178" w:rsidRDefault="004944A9" w:rsidP="004944A9">
      <w:pPr>
        <w:numPr>
          <w:ilvl w:val="0"/>
          <w:numId w:val="4"/>
        </w:numPr>
        <w:ind w:left="284" w:hanging="284"/>
        <w:jc w:val="both"/>
        <w:rPr>
          <w:rFonts w:ascii="Bookman Old Style" w:hAnsi="Bookman Old Style"/>
          <w:sz w:val="20"/>
          <w:szCs w:val="20"/>
        </w:rPr>
      </w:pPr>
      <w:r w:rsidRPr="008E1178">
        <w:rPr>
          <w:rFonts w:ascii="Bookman Old Style" w:hAnsi="Bookman Old Style"/>
          <w:sz w:val="20"/>
          <w:szCs w:val="20"/>
        </w:rPr>
        <w:t xml:space="preserve">doprowadzenie okolicznego terenu do stanu sprzed wykonywania robót. </w:t>
      </w:r>
    </w:p>
    <w:p w14:paraId="501D4F82" w14:textId="4D3D9FB6" w:rsidR="004944A9" w:rsidRPr="008E1178" w:rsidRDefault="004944A9" w:rsidP="004944A9">
      <w:pPr>
        <w:numPr>
          <w:ilvl w:val="0"/>
          <w:numId w:val="4"/>
        </w:numPr>
        <w:ind w:left="284" w:hanging="284"/>
        <w:jc w:val="both"/>
        <w:rPr>
          <w:rFonts w:ascii="Bookman Old Style" w:hAnsi="Bookman Old Style"/>
          <w:sz w:val="20"/>
          <w:szCs w:val="20"/>
        </w:rPr>
      </w:pPr>
      <w:r w:rsidRPr="008E1178">
        <w:rPr>
          <w:rFonts w:ascii="Bookman Old Style" w:hAnsi="Bookman Old Style"/>
          <w:sz w:val="20"/>
          <w:szCs w:val="20"/>
        </w:rPr>
        <w:t xml:space="preserve">wszelkie niewymienione a konieczne do wykonania zadania roboty, materiały </w:t>
      </w:r>
      <w:r w:rsidRPr="008E1178">
        <w:rPr>
          <w:rFonts w:ascii="Bookman Old Style" w:hAnsi="Bookman Old Style"/>
          <w:sz w:val="20"/>
          <w:szCs w:val="20"/>
        </w:rPr>
        <w:br/>
        <w:t>i urządzenia,</w:t>
      </w:r>
    </w:p>
    <w:p w14:paraId="0F7FFF9A" w14:textId="77777777" w:rsidR="004944A9" w:rsidRPr="008E1178" w:rsidRDefault="004944A9" w:rsidP="004944A9">
      <w:pPr>
        <w:numPr>
          <w:ilvl w:val="0"/>
          <w:numId w:val="4"/>
        </w:numPr>
        <w:ind w:left="284" w:hanging="284"/>
        <w:jc w:val="both"/>
        <w:rPr>
          <w:rFonts w:ascii="Bookman Old Style" w:hAnsi="Bookman Old Style"/>
          <w:sz w:val="20"/>
          <w:szCs w:val="20"/>
        </w:rPr>
      </w:pPr>
      <w:r w:rsidRPr="008E1178">
        <w:rPr>
          <w:rFonts w:ascii="Bookman Old Style" w:hAnsi="Bookman Old Style"/>
          <w:sz w:val="20"/>
          <w:szCs w:val="20"/>
        </w:rPr>
        <w:t xml:space="preserve"> wykonanie zakresu niniejszej specyfikacji objęte jest ryczałtem i wykonany obmiar nie może spowodować zwiększenia ceny.</w:t>
      </w:r>
    </w:p>
    <w:p w14:paraId="3C7D7476" w14:textId="77777777" w:rsidR="004944A9" w:rsidRPr="008E1178" w:rsidRDefault="004944A9" w:rsidP="004944A9">
      <w:pPr>
        <w:jc w:val="both"/>
        <w:rPr>
          <w:rFonts w:ascii="Bookman Old Style" w:hAnsi="Bookman Old Style"/>
          <w:b/>
          <w:sz w:val="20"/>
          <w:szCs w:val="20"/>
          <w:u w:val="single"/>
        </w:rPr>
      </w:pPr>
      <w:r w:rsidRPr="008E1178">
        <w:rPr>
          <w:rFonts w:ascii="Bookman Old Style" w:hAnsi="Bookman Old Style"/>
          <w:b/>
          <w:sz w:val="20"/>
          <w:szCs w:val="20"/>
          <w:u w:val="single"/>
        </w:rPr>
        <w:t>9.3. Potrącenia</w:t>
      </w:r>
    </w:p>
    <w:p w14:paraId="33E9B194" w14:textId="77777777" w:rsidR="004944A9" w:rsidRPr="008E1178" w:rsidRDefault="004944A9" w:rsidP="004944A9">
      <w:pPr>
        <w:pStyle w:val="Nagwek3"/>
        <w:spacing w:line="240" w:lineRule="auto"/>
        <w:jc w:val="both"/>
        <w:rPr>
          <w:rFonts w:ascii="Bookman Old Style" w:hAnsi="Bookman Old Style"/>
          <w:lang w:val="pl-PL"/>
        </w:rPr>
      </w:pPr>
      <w:r w:rsidRPr="008E1178">
        <w:rPr>
          <w:rFonts w:ascii="Bookman Old Style" w:hAnsi="Bookman Old Style"/>
          <w:lang w:val="pl-PL"/>
        </w:rPr>
        <w:t>Wszystkie roboty powinny być wykonane przez Wykonawcę z dochowaniem maksymalnej staranności i jakości, bez przekraczania jakichkolwiek wartości dopuszczalnych określonych przez niniejszą specyfikację. W sporadycznych przypadkach, w razie niedotrzymania wartości dopuszczalnych:</w:t>
      </w:r>
    </w:p>
    <w:p w14:paraId="274E4505" w14:textId="77777777" w:rsidR="004944A9" w:rsidRPr="008E1178" w:rsidRDefault="004944A9" w:rsidP="004944A9">
      <w:pPr>
        <w:numPr>
          <w:ilvl w:val="0"/>
          <w:numId w:val="6"/>
        </w:numPr>
        <w:ind w:left="284" w:hanging="284"/>
        <w:jc w:val="both"/>
        <w:rPr>
          <w:rFonts w:ascii="Bookman Old Style" w:hAnsi="Bookman Old Style"/>
          <w:snapToGrid w:val="0"/>
          <w:sz w:val="20"/>
          <w:szCs w:val="20"/>
        </w:rPr>
      </w:pPr>
      <w:r w:rsidRPr="008E1178">
        <w:rPr>
          <w:rFonts w:ascii="Bookman Old Style" w:hAnsi="Bookman Old Style"/>
          <w:sz w:val="20"/>
          <w:szCs w:val="20"/>
        </w:rPr>
        <w:t>równości,</w:t>
      </w:r>
    </w:p>
    <w:p w14:paraId="00BAAAE2" w14:textId="77777777" w:rsidR="004944A9" w:rsidRPr="008E1178" w:rsidRDefault="004944A9" w:rsidP="004944A9">
      <w:pPr>
        <w:numPr>
          <w:ilvl w:val="0"/>
          <w:numId w:val="6"/>
        </w:numPr>
        <w:ind w:left="284" w:hanging="284"/>
        <w:jc w:val="both"/>
        <w:rPr>
          <w:rFonts w:ascii="Bookman Old Style" w:hAnsi="Bookman Old Style"/>
          <w:snapToGrid w:val="0"/>
          <w:sz w:val="20"/>
          <w:szCs w:val="20"/>
        </w:rPr>
      </w:pPr>
      <w:r w:rsidRPr="008E1178">
        <w:rPr>
          <w:rFonts w:ascii="Bookman Old Style" w:hAnsi="Bookman Old Style"/>
          <w:sz w:val="20"/>
          <w:szCs w:val="20"/>
        </w:rPr>
        <w:t>spadków,</w:t>
      </w:r>
    </w:p>
    <w:p w14:paraId="143A6051" w14:textId="77777777" w:rsidR="004944A9" w:rsidRPr="008E1178" w:rsidRDefault="004944A9" w:rsidP="004944A9">
      <w:pPr>
        <w:numPr>
          <w:ilvl w:val="0"/>
          <w:numId w:val="6"/>
        </w:numPr>
        <w:ind w:left="284" w:hanging="284"/>
        <w:jc w:val="both"/>
        <w:rPr>
          <w:rFonts w:ascii="Bookman Old Style" w:hAnsi="Bookman Old Style"/>
          <w:snapToGrid w:val="0"/>
          <w:sz w:val="20"/>
          <w:szCs w:val="20"/>
        </w:rPr>
      </w:pPr>
      <w:r w:rsidRPr="008E1178">
        <w:rPr>
          <w:rFonts w:ascii="Bookman Old Style" w:hAnsi="Bookman Old Style"/>
          <w:sz w:val="20"/>
          <w:szCs w:val="20"/>
        </w:rPr>
        <w:t>grubości warstwy wzmacniającej lub ulepszonego gruntu</w:t>
      </w:r>
    </w:p>
    <w:p w14:paraId="1E8DD075" w14:textId="0A8A273D" w:rsidR="004944A9" w:rsidRPr="008E1178" w:rsidRDefault="004944A9" w:rsidP="004944A9">
      <w:pPr>
        <w:pStyle w:val="Nagwek3"/>
        <w:spacing w:line="240" w:lineRule="auto"/>
        <w:jc w:val="both"/>
        <w:rPr>
          <w:rFonts w:ascii="Bookman Old Style" w:hAnsi="Bookman Old Style"/>
          <w:lang w:val="pl-PL"/>
        </w:rPr>
      </w:pPr>
      <w:r w:rsidRPr="008E1178">
        <w:rPr>
          <w:rFonts w:ascii="Bookman Old Style" w:hAnsi="Bookman Old Style"/>
          <w:lang w:val="pl-PL"/>
        </w:rPr>
        <w:t>w zakresie nie powodującym istotnego pogorszenia właściwości wykonanego</w:t>
      </w:r>
      <w:r w:rsidR="00C35102">
        <w:rPr>
          <w:rFonts w:ascii="Bookman Old Style" w:hAnsi="Bookman Old Style"/>
          <w:lang w:val="pl-PL"/>
        </w:rPr>
        <w:t xml:space="preserve"> zakresu robót</w:t>
      </w:r>
      <w:r w:rsidRPr="008E1178">
        <w:rPr>
          <w:rFonts w:ascii="Bookman Old Style" w:hAnsi="Bookman Old Style"/>
          <w:lang w:val="pl-PL"/>
        </w:rPr>
        <w:t xml:space="preserve"> </w:t>
      </w:r>
      <w:r w:rsidR="00B6738C">
        <w:rPr>
          <w:rFonts w:ascii="Bookman Old Style" w:hAnsi="Bookman Old Style"/>
          <w:lang w:val="pl-PL"/>
        </w:rPr>
        <w:t>Wykonawca</w:t>
      </w:r>
      <w:r w:rsidR="00B6738C" w:rsidRPr="008E1178">
        <w:rPr>
          <w:rFonts w:ascii="Bookman Old Style" w:hAnsi="Bookman Old Style"/>
          <w:lang w:val="pl-PL"/>
        </w:rPr>
        <w:t xml:space="preserve"> </w:t>
      </w:r>
      <w:r w:rsidRPr="008E1178">
        <w:rPr>
          <w:rFonts w:ascii="Bookman Old Style" w:hAnsi="Bookman Old Style"/>
          <w:lang w:val="pl-PL"/>
        </w:rPr>
        <w:t>może wyrazić zgodę na odebranie robót przy jednoczesnym potrąceniu kwoty zapłaty za tę część, gdzie występuje przekroczenie wartości dopuszczalnych.</w:t>
      </w:r>
    </w:p>
    <w:p w14:paraId="324FBA47" w14:textId="6CC03886" w:rsidR="007B43E0" w:rsidRDefault="004944A9" w:rsidP="004944A9">
      <w:pPr>
        <w:spacing w:before="240"/>
        <w:jc w:val="both"/>
        <w:rPr>
          <w:rFonts w:ascii="Bookman Old Style" w:hAnsi="Bookman Old Style"/>
          <w:b/>
          <w:sz w:val="20"/>
          <w:szCs w:val="20"/>
        </w:rPr>
      </w:pPr>
      <w:r w:rsidRPr="008E1178">
        <w:rPr>
          <w:rFonts w:ascii="Bookman Old Style" w:hAnsi="Bookman Old Style"/>
          <w:b/>
          <w:sz w:val="20"/>
          <w:szCs w:val="20"/>
        </w:rPr>
        <w:t>10. PRZEPISY ZWIĄZANE</w:t>
      </w:r>
    </w:p>
    <w:p w14:paraId="63E3C402" w14:textId="77777777" w:rsidR="007B43E0" w:rsidRPr="00B047A1" w:rsidRDefault="007B43E0" w:rsidP="004944A9">
      <w:pPr>
        <w:spacing w:before="240"/>
        <w:jc w:val="both"/>
        <w:rPr>
          <w:rFonts w:ascii="Bookman Old Style" w:hAnsi="Bookman Old Style"/>
          <w:b/>
          <w:sz w:val="8"/>
          <w:szCs w:val="8"/>
        </w:rPr>
      </w:pPr>
    </w:p>
    <w:p w14:paraId="51FEFC1C" w14:textId="77777777" w:rsidR="004944A9" w:rsidRPr="008E1178" w:rsidRDefault="004944A9" w:rsidP="004944A9">
      <w:pPr>
        <w:pStyle w:val="StandardowytekstZnak"/>
        <w:rPr>
          <w:rFonts w:ascii="Bookman Old Style" w:hAnsi="Bookman Old Style"/>
          <w:b/>
          <w:u w:val="single"/>
        </w:rPr>
      </w:pPr>
      <w:r w:rsidRPr="008E1178">
        <w:rPr>
          <w:rFonts w:ascii="Bookman Old Style" w:hAnsi="Bookman Old Style"/>
          <w:b/>
          <w:u w:val="single"/>
        </w:rPr>
        <w:t>10.1. Normy</w:t>
      </w:r>
    </w:p>
    <w:tbl>
      <w:tblPr>
        <w:tblW w:w="0" w:type="auto"/>
        <w:tblLayout w:type="fixed"/>
        <w:tblCellMar>
          <w:left w:w="70" w:type="dxa"/>
          <w:right w:w="70" w:type="dxa"/>
        </w:tblCellMar>
        <w:tblLook w:val="0000" w:firstRow="0" w:lastRow="0" w:firstColumn="0" w:lastColumn="0" w:noHBand="0" w:noVBand="0"/>
      </w:tblPr>
      <w:tblGrid>
        <w:gridCol w:w="354"/>
        <w:gridCol w:w="1876"/>
        <w:gridCol w:w="7200"/>
      </w:tblGrid>
      <w:tr w:rsidR="004944A9" w:rsidRPr="008E1178" w14:paraId="00977F84" w14:textId="77777777" w:rsidTr="00E37152">
        <w:tc>
          <w:tcPr>
            <w:tcW w:w="354" w:type="dxa"/>
          </w:tcPr>
          <w:p w14:paraId="3E1A996F" w14:textId="77777777" w:rsidR="004944A9" w:rsidRPr="008E1178" w:rsidRDefault="004944A9" w:rsidP="00E37152">
            <w:pPr>
              <w:pStyle w:val="StandardowytekstZnak"/>
              <w:rPr>
                <w:rFonts w:ascii="Bookman Old Style" w:hAnsi="Bookman Old Style"/>
              </w:rPr>
            </w:pPr>
            <w:r w:rsidRPr="008E1178">
              <w:rPr>
                <w:rFonts w:ascii="Bookman Old Style" w:hAnsi="Bookman Old Style"/>
              </w:rPr>
              <w:t>1.</w:t>
            </w:r>
          </w:p>
        </w:tc>
        <w:tc>
          <w:tcPr>
            <w:tcW w:w="1876" w:type="dxa"/>
          </w:tcPr>
          <w:p w14:paraId="1D7D1A4F" w14:textId="77777777" w:rsidR="004944A9" w:rsidRPr="008E1178" w:rsidRDefault="004944A9" w:rsidP="00E37152">
            <w:pPr>
              <w:pStyle w:val="StandardowytekstZnak"/>
              <w:rPr>
                <w:rFonts w:ascii="Bookman Old Style" w:hAnsi="Bookman Old Style"/>
              </w:rPr>
            </w:pPr>
            <w:r w:rsidRPr="008E1178">
              <w:rPr>
                <w:rFonts w:ascii="Bookman Old Style" w:hAnsi="Bookman Old Style"/>
              </w:rPr>
              <w:t>PN-S-02205</w:t>
            </w:r>
          </w:p>
        </w:tc>
        <w:tc>
          <w:tcPr>
            <w:tcW w:w="7200" w:type="dxa"/>
          </w:tcPr>
          <w:p w14:paraId="6366FA26" w14:textId="77777777" w:rsidR="004944A9" w:rsidRPr="008E1178" w:rsidRDefault="004944A9" w:rsidP="00E37152">
            <w:pPr>
              <w:pStyle w:val="StandardowytekstZnak"/>
              <w:rPr>
                <w:rFonts w:ascii="Bookman Old Style" w:hAnsi="Bookman Old Style"/>
              </w:rPr>
            </w:pPr>
            <w:r w:rsidRPr="008E1178">
              <w:rPr>
                <w:rFonts w:ascii="Bookman Old Style" w:hAnsi="Bookman Old Style"/>
              </w:rPr>
              <w:t>Drogi samochodowe. Roboty ziemne. Wymagania i badania</w:t>
            </w:r>
          </w:p>
        </w:tc>
      </w:tr>
    </w:tbl>
    <w:p w14:paraId="1293A04D" w14:textId="77777777" w:rsidR="007B43E0" w:rsidRDefault="007B43E0" w:rsidP="004944A9">
      <w:pPr>
        <w:pStyle w:val="tekstost"/>
        <w:rPr>
          <w:rFonts w:ascii="Bookman Old Style" w:hAnsi="Bookman Old Style"/>
          <w:b/>
          <w:u w:val="single"/>
        </w:rPr>
      </w:pPr>
    </w:p>
    <w:p w14:paraId="4F039A28" w14:textId="32160A3D" w:rsidR="004944A9" w:rsidRDefault="004944A9" w:rsidP="004944A9">
      <w:pPr>
        <w:pStyle w:val="tekstost"/>
        <w:rPr>
          <w:rFonts w:ascii="Bookman Old Style" w:hAnsi="Bookman Old Style"/>
          <w:b/>
          <w:u w:val="single"/>
        </w:rPr>
      </w:pPr>
      <w:r w:rsidRPr="008E1178">
        <w:rPr>
          <w:rFonts w:ascii="Bookman Old Style" w:hAnsi="Bookman Old Style"/>
          <w:b/>
          <w:u w:val="single"/>
        </w:rPr>
        <w:t>10.2. Inne dokumenty</w:t>
      </w:r>
    </w:p>
    <w:p w14:paraId="77B362A9" w14:textId="4A68B961" w:rsidR="007B43E0" w:rsidRPr="00970F69" w:rsidRDefault="007B43E0" w:rsidP="007B43E0">
      <w:pPr>
        <w:pStyle w:val="tekstost"/>
        <w:rPr>
          <w:rFonts w:ascii="Bookman Old Style" w:hAnsi="Bookman Old Style"/>
          <w:bCs/>
        </w:rPr>
      </w:pPr>
      <w:r w:rsidRPr="007B43E0">
        <w:rPr>
          <w:rFonts w:ascii="Bookman Old Style" w:hAnsi="Bookman Old Style"/>
          <w:bCs/>
        </w:rPr>
        <w:t xml:space="preserve">1. </w:t>
      </w:r>
      <w:r w:rsidRPr="00970F69">
        <w:rPr>
          <w:rFonts w:ascii="Bookman Old Style" w:hAnsi="Bookman Old Style"/>
          <w:bCs/>
        </w:rPr>
        <w:t xml:space="preserve">Katalog typowych konstrukcji nawierzchni podatnych i półsztywnych. Załącznik do zarządzenia Nr 31 </w:t>
      </w:r>
    </w:p>
    <w:p w14:paraId="19A84397" w14:textId="7AFC65D6" w:rsidR="00E500A5" w:rsidRPr="00B047A1" w:rsidRDefault="007B43E0" w:rsidP="007B43E0">
      <w:pPr>
        <w:pStyle w:val="tekstost"/>
        <w:rPr>
          <w:rFonts w:ascii="Bookman Old Style" w:hAnsi="Bookman Old Style"/>
          <w:bCs/>
        </w:rPr>
      </w:pPr>
      <w:r w:rsidRPr="00970F69">
        <w:rPr>
          <w:rFonts w:ascii="Bookman Old Style" w:hAnsi="Bookman Old Style"/>
          <w:bCs/>
        </w:rPr>
        <w:t>Generalnego Dyrektora Dróg Krajowych i Autostrad z dnia 16.06.2014 r.</w:t>
      </w:r>
    </w:p>
    <w:p w14:paraId="583DDB01" w14:textId="77777777" w:rsidR="004944A9" w:rsidRPr="008E1178" w:rsidRDefault="004944A9" w:rsidP="004944A9">
      <w:pPr>
        <w:pStyle w:val="StandardowytekstZnak"/>
        <w:numPr>
          <w:ilvl w:val="0"/>
          <w:numId w:val="1"/>
        </w:numPr>
        <w:tabs>
          <w:tab w:val="left" w:pos="426"/>
        </w:tabs>
        <w:rPr>
          <w:rFonts w:ascii="Bookman Old Style" w:hAnsi="Bookman Old Style"/>
        </w:rPr>
      </w:pPr>
      <w:r w:rsidRPr="008E1178">
        <w:rPr>
          <w:rFonts w:ascii="Bookman Old Style" w:hAnsi="Bookman Old Style"/>
        </w:rPr>
        <w:t>Instrukcja badań podłoża gruntowego budowli drogowych i mostowych, GDDP,Warszawa 1998.</w:t>
      </w:r>
    </w:p>
    <w:p w14:paraId="37693468" w14:textId="77777777" w:rsidR="004944A9" w:rsidRPr="00FD4D05" w:rsidRDefault="004944A9" w:rsidP="004944A9">
      <w:pPr>
        <w:pStyle w:val="StandardowytekstZnak"/>
        <w:numPr>
          <w:ilvl w:val="0"/>
          <w:numId w:val="1"/>
        </w:numPr>
        <w:tabs>
          <w:tab w:val="left" w:pos="426"/>
        </w:tabs>
        <w:rPr>
          <w:rFonts w:ascii="Bookman Old Style" w:hAnsi="Bookman Old Style"/>
        </w:rPr>
      </w:pPr>
      <w:r w:rsidRPr="00FD4D05">
        <w:rPr>
          <w:rFonts w:ascii="Bookman Old Style" w:hAnsi="Bookman Old Style"/>
        </w:rPr>
        <w:t>Wytyczne wzmacniania podłoża gruntowego w budownictwie drogowym, IBDiM, Warszawa 2002.</w:t>
      </w:r>
    </w:p>
    <w:p w14:paraId="15C9F960" w14:textId="77777777" w:rsidR="00D33DF2" w:rsidRPr="00B047A1" w:rsidRDefault="00D33DF2">
      <w:pPr>
        <w:rPr>
          <w:strike/>
        </w:rPr>
      </w:pPr>
    </w:p>
    <w:sectPr w:rsidR="00D33DF2" w:rsidRPr="00B047A1" w:rsidSect="00970F69">
      <w:pgSz w:w="11906" w:h="16838"/>
      <w:pgMar w:top="709" w:right="707"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F2043"/>
    <w:multiLevelType w:val="multilevel"/>
    <w:tmpl w:val="05D6414A"/>
    <w:lvl w:ilvl="0">
      <w:start w:val="2"/>
      <w:numFmt w:val="decimal"/>
      <w:lvlText w:val="%1."/>
      <w:lvlJc w:val="left"/>
      <w:pPr>
        <w:tabs>
          <w:tab w:val="num" w:pos="360"/>
        </w:tabs>
        <w:ind w:left="360" w:hanging="360"/>
      </w:pPr>
      <w:rPr>
        <w:b w:val="0"/>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2C7F3E2E"/>
    <w:multiLevelType w:val="hybridMultilevel"/>
    <w:tmpl w:val="69C8891E"/>
    <w:lvl w:ilvl="0" w:tplc="EC4E1592">
      <w:start w:val="1"/>
      <w:numFmt w:val="bullet"/>
      <w:lvlText w:val=""/>
      <w:lvlJc w:val="left"/>
      <w:pPr>
        <w:ind w:left="720" w:hanging="360"/>
      </w:pPr>
      <w:rPr>
        <w:rFonts w:ascii="Symbol" w:hAnsi="Symbol" w:hint="default"/>
      </w:rPr>
    </w:lvl>
    <w:lvl w:ilvl="1" w:tplc="D1229FCA" w:tentative="1">
      <w:start w:val="1"/>
      <w:numFmt w:val="bullet"/>
      <w:lvlText w:val="o"/>
      <w:lvlJc w:val="left"/>
      <w:pPr>
        <w:ind w:left="1440" w:hanging="360"/>
      </w:pPr>
      <w:rPr>
        <w:rFonts w:ascii="Courier New" w:hAnsi="Courier New" w:cs="Courier New" w:hint="default"/>
      </w:rPr>
    </w:lvl>
    <w:lvl w:ilvl="2" w:tplc="7018C4EE" w:tentative="1">
      <w:start w:val="1"/>
      <w:numFmt w:val="bullet"/>
      <w:lvlText w:val=""/>
      <w:lvlJc w:val="left"/>
      <w:pPr>
        <w:ind w:left="2160" w:hanging="360"/>
      </w:pPr>
      <w:rPr>
        <w:rFonts w:ascii="Wingdings" w:hAnsi="Wingdings" w:hint="default"/>
      </w:rPr>
    </w:lvl>
    <w:lvl w:ilvl="3" w:tplc="84FAF760" w:tentative="1">
      <w:start w:val="1"/>
      <w:numFmt w:val="bullet"/>
      <w:lvlText w:val=""/>
      <w:lvlJc w:val="left"/>
      <w:pPr>
        <w:ind w:left="2880" w:hanging="360"/>
      </w:pPr>
      <w:rPr>
        <w:rFonts w:ascii="Symbol" w:hAnsi="Symbol" w:hint="default"/>
      </w:rPr>
    </w:lvl>
    <w:lvl w:ilvl="4" w:tplc="CC86ACBC" w:tentative="1">
      <w:start w:val="1"/>
      <w:numFmt w:val="bullet"/>
      <w:lvlText w:val="o"/>
      <w:lvlJc w:val="left"/>
      <w:pPr>
        <w:ind w:left="3600" w:hanging="360"/>
      </w:pPr>
      <w:rPr>
        <w:rFonts w:ascii="Courier New" w:hAnsi="Courier New" w:cs="Courier New" w:hint="default"/>
      </w:rPr>
    </w:lvl>
    <w:lvl w:ilvl="5" w:tplc="25E080CE" w:tentative="1">
      <w:start w:val="1"/>
      <w:numFmt w:val="bullet"/>
      <w:lvlText w:val=""/>
      <w:lvlJc w:val="left"/>
      <w:pPr>
        <w:ind w:left="4320" w:hanging="360"/>
      </w:pPr>
      <w:rPr>
        <w:rFonts w:ascii="Wingdings" w:hAnsi="Wingdings" w:hint="default"/>
      </w:rPr>
    </w:lvl>
    <w:lvl w:ilvl="6" w:tplc="E01627BA" w:tentative="1">
      <w:start w:val="1"/>
      <w:numFmt w:val="bullet"/>
      <w:lvlText w:val=""/>
      <w:lvlJc w:val="left"/>
      <w:pPr>
        <w:ind w:left="5040" w:hanging="360"/>
      </w:pPr>
      <w:rPr>
        <w:rFonts w:ascii="Symbol" w:hAnsi="Symbol" w:hint="default"/>
      </w:rPr>
    </w:lvl>
    <w:lvl w:ilvl="7" w:tplc="6C962C30" w:tentative="1">
      <w:start w:val="1"/>
      <w:numFmt w:val="bullet"/>
      <w:lvlText w:val="o"/>
      <w:lvlJc w:val="left"/>
      <w:pPr>
        <w:ind w:left="5760" w:hanging="360"/>
      </w:pPr>
      <w:rPr>
        <w:rFonts w:ascii="Courier New" w:hAnsi="Courier New" w:cs="Courier New" w:hint="default"/>
      </w:rPr>
    </w:lvl>
    <w:lvl w:ilvl="8" w:tplc="A5B69EE0" w:tentative="1">
      <w:start w:val="1"/>
      <w:numFmt w:val="bullet"/>
      <w:lvlText w:val=""/>
      <w:lvlJc w:val="left"/>
      <w:pPr>
        <w:ind w:left="6480" w:hanging="360"/>
      </w:pPr>
      <w:rPr>
        <w:rFonts w:ascii="Wingdings" w:hAnsi="Wingdings" w:hint="default"/>
      </w:rPr>
    </w:lvl>
  </w:abstractNum>
  <w:abstractNum w:abstractNumId="2" w15:restartNumberingAfterBreak="0">
    <w:nsid w:val="46C40A25"/>
    <w:multiLevelType w:val="hybridMultilevel"/>
    <w:tmpl w:val="C718992E"/>
    <w:lvl w:ilvl="0" w:tplc="9850A292">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48FD49B0"/>
    <w:multiLevelType w:val="hybridMultilevel"/>
    <w:tmpl w:val="64429EF8"/>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4" w15:restartNumberingAfterBreak="0">
    <w:nsid w:val="5D3D4623"/>
    <w:multiLevelType w:val="hybridMultilevel"/>
    <w:tmpl w:val="F89032AE"/>
    <w:lvl w:ilvl="0" w:tplc="FFFFFFFF">
      <w:start w:val="1"/>
      <w:numFmt w:val="bullet"/>
      <w:lvlText w:val=""/>
      <w:lvlJc w:val="left"/>
      <w:pPr>
        <w:ind w:left="1340" w:hanging="360"/>
      </w:pPr>
      <w:rPr>
        <w:rFonts w:ascii="Symbol" w:hAnsi="Symbol" w:hint="default"/>
      </w:rPr>
    </w:lvl>
    <w:lvl w:ilvl="1" w:tplc="FFFFFFFF" w:tentative="1">
      <w:start w:val="1"/>
      <w:numFmt w:val="bullet"/>
      <w:lvlText w:val="o"/>
      <w:lvlJc w:val="left"/>
      <w:pPr>
        <w:ind w:left="2060" w:hanging="360"/>
      </w:pPr>
      <w:rPr>
        <w:rFonts w:ascii="Courier New" w:hAnsi="Courier New" w:cs="Courier New" w:hint="default"/>
      </w:rPr>
    </w:lvl>
    <w:lvl w:ilvl="2" w:tplc="FFFFFFFF" w:tentative="1">
      <w:start w:val="1"/>
      <w:numFmt w:val="bullet"/>
      <w:lvlText w:val=""/>
      <w:lvlJc w:val="left"/>
      <w:pPr>
        <w:ind w:left="2780" w:hanging="360"/>
      </w:pPr>
      <w:rPr>
        <w:rFonts w:ascii="Wingdings" w:hAnsi="Wingdings" w:hint="default"/>
      </w:rPr>
    </w:lvl>
    <w:lvl w:ilvl="3" w:tplc="FFFFFFFF" w:tentative="1">
      <w:start w:val="1"/>
      <w:numFmt w:val="bullet"/>
      <w:lvlText w:val=""/>
      <w:lvlJc w:val="left"/>
      <w:pPr>
        <w:ind w:left="3500" w:hanging="360"/>
      </w:pPr>
      <w:rPr>
        <w:rFonts w:ascii="Symbol" w:hAnsi="Symbol" w:hint="default"/>
      </w:rPr>
    </w:lvl>
    <w:lvl w:ilvl="4" w:tplc="FFFFFFFF" w:tentative="1">
      <w:start w:val="1"/>
      <w:numFmt w:val="bullet"/>
      <w:lvlText w:val="o"/>
      <w:lvlJc w:val="left"/>
      <w:pPr>
        <w:ind w:left="4220" w:hanging="360"/>
      </w:pPr>
      <w:rPr>
        <w:rFonts w:ascii="Courier New" w:hAnsi="Courier New" w:cs="Courier New" w:hint="default"/>
      </w:rPr>
    </w:lvl>
    <w:lvl w:ilvl="5" w:tplc="FFFFFFFF" w:tentative="1">
      <w:start w:val="1"/>
      <w:numFmt w:val="bullet"/>
      <w:lvlText w:val=""/>
      <w:lvlJc w:val="left"/>
      <w:pPr>
        <w:ind w:left="4940" w:hanging="360"/>
      </w:pPr>
      <w:rPr>
        <w:rFonts w:ascii="Wingdings" w:hAnsi="Wingdings" w:hint="default"/>
      </w:rPr>
    </w:lvl>
    <w:lvl w:ilvl="6" w:tplc="FFFFFFFF" w:tentative="1">
      <w:start w:val="1"/>
      <w:numFmt w:val="bullet"/>
      <w:lvlText w:val=""/>
      <w:lvlJc w:val="left"/>
      <w:pPr>
        <w:ind w:left="5660" w:hanging="360"/>
      </w:pPr>
      <w:rPr>
        <w:rFonts w:ascii="Symbol" w:hAnsi="Symbol" w:hint="default"/>
      </w:rPr>
    </w:lvl>
    <w:lvl w:ilvl="7" w:tplc="FFFFFFFF" w:tentative="1">
      <w:start w:val="1"/>
      <w:numFmt w:val="bullet"/>
      <w:lvlText w:val="o"/>
      <w:lvlJc w:val="left"/>
      <w:pPr>
        <w:ind w:left="6380" w:hanging="360"/>
      </w:pPr>
      <w:rPr>
        <w:rFonts w:ascii="Courier New" w:hAnsi="Courier New" w:cs="Courier New" w:hint="default"/>
      </w:rPr>
    </w:lvl>
    <w:lvl w:ilvl="8" w:tplc="FFFFFFFF" w:tentative="1">
      <w:start w:val="1"/>
      <w:numFmt w:val="bullet"/>
      <w:lvlText w:val=""/>
      <w:lvlJc w:val="left"/>
      <w:pPr>
        <w:ind w:left="7100" w:hanging="360"/>
      </w:pPr>
      <w:rPr>
        <w:rFonts w:ascii="Wingdings" w:hAnsi="Wingdings" w:hint="default"/>
      </w:rPr>
    </w:lvl>
  </w:abstractNum>
  <w:abstractNum w:abstractNumId="5" w15:restartNumberingAfterBreak="0">
    <w:nsid w:val="7A7C3A58"/>
    <w:multiLevelType w:val="hybridMultilevel"/>
    <w:tmpl w:val="ECD06996"/>
    <w:lvl w:ilvl="0" w:tplc="50BE2010">
      <w:start w:val="1"/>
      <w:numFmt w:val="bullet"/>
      <w:lvlText w:val=""/>
      <w:lvlJc w:val="left"/>
      <w:pPr>
        <w:ind w:left="720" w:hanging="360"/>
      </w:pPr>
      <w:rPr>
        <w:rFonts w:ascii="Symbol" w:hAnsi="Symbol" w:hint="default"/>
      </w:rPr>
    </w:lvl>
    <w:lvl w:ilvl="1" w:tplc="63F64FA8" w:tentative="1">
      <w:start w:val="1"/>
      <w:numFmt w:val="bullet"/>
      <w:lvlText w:val="o"/>
      <w:lvlJc w:val="left"/>
      <w:pPr>
        <w:ind w:left="1440" w:hanging="360"/>
      </w:pPr>
      <w:rPr>
        <w:rFonts w:ascii="Courier New" w:hAnsi="Courier New" w:cs="Courier New" w:hint="default"/>
      </w:rPr>
    </w:lvl>
    <w:lvl w:ilvl="2" w:tplc="6ADAD008" w:tentative="1">
      <w:start w:val="1"/>
      <w:numFmt w:val="bullet"/>
      <w:lvlText w:val=""/>
      <w:lvlJc w:val="left"/>
      <w:pPr>
        <w:ind w:left="2160" w:hanging="360"/>
      </w:pPr>
      <w:rPr>
        <w:rFonts w:ascii="Wingdings" w:hAnsi="Wingdings" w:hint="default"/>
      </w:rPr>
    </w:lvl>
    <w:lvl w:ilvl="3" w:tplc="7D3AA560" w:tentative="1">
      <w:start w:val="1"/>
      <w:numFmt w:val="bullet"/>
      <w:lvlText w:val=""/>
      <w:lvlJc w:val="left"/>
      <w:pPr>
        <w:ind w:left="2880" w:hanging="360"/>
      </w:pPr>
      <w:rPr>
        <w:rFonts w:ascii="Symbol" w:hAnsi="Symbol" w:hint="default"/>
      </w:rPr>
    </w:lvl>
    <w:lvl w:ilvl="4" w:tplc="D2F6A1D2" w:tentative="1">
      <w:start w:val="1"/>
      <w:numFmt w:val="bullet"/>
      <w:lvlText w:val="o"/>
      <w:lvlJc w:val="left"/>
      <w:pPr>
        <w:ind w:left="3600" w:hanging="360"/>
      </w:pPr>
      <w:rPr>
        <w:rFonts w:ascii="Courier New" w:hAnsi="Courier New" w:cs="Courier New" w:hint="default"/>
      </w:rPr>
    </w:lvl>
    <w:lvl w:ilvl="5" w:tplc="A45C092C" w:tentative="1">
      <w:start w:val="1"/>
      <w:numFmt w:val="bullet"/>
      <w:lvlText w:val=""/>
      <w:lvlJc w:val="left"/>
      <w:pPr>
        <w:ind w:left="4320" w:hanging="360"/>
      </w:pPr>
      <w:rPr>
        <w:rFonts w:ascii="Wingdings" w:hAnsi="Wingdings" w:hint="default"/>
      </w:rPr>
    </w:lvl>
    <w:lvl w:ilvl="6" w:tplc="1EF62FB8" w:tentative="1">
      <w:start w:val="1"/>
      <w:numFmt w:val="bullet"/>
      <w:lvlText w:val=""/>
      <w:lvlJc w:val="left"/>
      <w:pPr>
        <w:ind w:left="5040" w:hanging="360"/>
      </w:pPr>
      <w:rPr>
        <w:rFonts w:ascii="Symbol" w:hAnsi="Symbol" w:hint="default"/>
      </w:rPr>
    </w:lvl>
    <w:lvl w:ilvl="7" w:tplc="329A8574" w:tentative="1">
      <w:start w:val="1"/>
      <w:numFmt w:val="bullet"/>
      <w:lvlText w:val="o"/>
      <w:lvlJc w:val="left"/>
      <w:pPr>
        <w:ind w:left="5760" w:hanging="360"/>
      </w:pPr>
      <w:rPr>
        <w:rFonts w:ascii="Courier New" w:hAnsi="Courier New" w:cs="Courier New" w:hint="default"/>
      </w:rPr>
    </w:lvl>
    <w:lvl w:ilvl="8" w:tplc="5ADE860E" w:tentative="1">
      <w:start w:val="1"/>
      <w:numFmt w:val="bullet"/>
      <w:lvlText w:val=""/>
      <w:lvlJc w:val="left"/>
      <w:pPr>
        <w:ind w:left="6480" w:hanging="360"/>
      </w:pPr>
      <w:rPr>
        <w:rFonts w:ascii="Wingdings" w:hAnsi="Wingdings" w:hint="default"/>
      </w:rPr>
    </w:lvl>
  </w:abstractNum>
  <w:num w:numId="1" w16cid:durableId="1943148674">
    <w:abstractNumId w:val="0"/>
  </w:num>
  <w:num w:numId="2" w16cid:durableId="94178434">
    <w:abstractNumId w:val="5"/>
  </w:num>
  <w:num w:numId="3" w16cid:durableId="506411850">
    <w:abstractNumId w:val="1"/>
  </w:num>
  <w:num w:numId="4" w16cid:durableId="463890172">
    <w:abstractNumId w:val="3"/>
  </w:num>
  <w:num w:numId="5" w16cid:durableId="1691754684">
    <w:abstractNumId w:val="4"/>
  </w:num>
  <w:num w:numId="6" w16cid:durableId="988241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4A9"/>
    <w:rsid w:val="00041AC3"/>
    <w:rsid w:val="00053F8E"/>
    <w:rsid w:val="000C1D14"/>
    <w:rsid w:val="000F4A7B"/>
    <w:rsid w:val="000F71F2"/>
    <w:rsid w:val="001473BA"/>
    <w:rsid w:val="00217131"/>
    <w:rsid w:val="00240555"/>
    <w:rsid w:val="002A644B"/>
    <w:rsid w:val="002B03EF"/>
    <w:rsid w:val="00356151"/>
    <w:rsid w:val="00364E00"/>
    <w:rsid w:val="003C0DC3"/>
    <w:rsid w:val="003E5886"/>
    <w:rsid w:val="00420F73"/>
    <w:rsid w:val="004424DF"/>
    <w:rsid w:val="00482288"/>
    <w:rsid w:val="004944A9"/>
    <w:rsid w:val="00594D7D"/>
    <w:rsid w:val="00676673"/>
    <w:rsid w:val="00686B1A"/>
    <w:rsid w:val="00695DAE"/>
    <w:rsid w:val="007A7793"/>
    <w:rsid w:val="007B43E0"/>
    <w:rsid w:val="007D0CB4"/>
    <w:rsid w:val="007D3626"/>
    <w:rsid w:val="008350E3"/>
    <w:rsid w:val="00837F78"/>
    <w:rsid w:val="00857C7F"/>
    <w:rsid w:val="008778FE"/>
    <w:rsid w:val="008B0FDA"/>
    <w:rsid w:val="008D1AB3"/>
    <w:rsid w:val="00920E7B"/>
    <w:rsid w:val="00941E8A"/>
    <w:rsid w:val="00952CBB"/>
    <w:rsid w:val="00970F69"/>
    <w:rsid w:val="009922CA"/>
    <w:rsid w:val="009A7775"/>
    <w:rsid w:val="009E266A"/>
    <w:rsid w:val="009F66F7"/>
    <w:rsid w:val="00A05F99"/>
    <w:rsid w:val="00A246EF"/>
    <w:rsid w:val="00A77727"/>
    <w:rsid w:val="00AB2C73"/>
    <w:rsid w:val="00AC749B"/>
    <w:rsid w:val="00AF085F"/>
    <w:rsid w:val="00B047A1"/>
    <w:rsid w:val="00B22297"/>
    <w:rsid w:val="00B6738C"/>
    <w:rsid w:val="00BB437C"/>
    <w:rsid w:val="00BC4379"/>
    <w:rsid w:val="00C35102"/>
    <w:rsid w:val="00C61BE6"/>
    <w:rsid w:val="00C877C4"/>
    <w:rsid w:val="00CB489A"/>
    <w:rsid w:val="00CB4A4C"/>
    <w:rsid w:val="00CB4C3D"/>
    <w:rsid w:val="00D2436C"/>
    <w:rsid w:val="00D33DF2"/>
    <w:rsid w:val="00D349C5"/>
    <w:rsid w:val="00D52E53"/>
    <w:rsid w:val="00D773A0"/>
    <w:rsid w:val="00D776A5"/>
    <w:rsid w:val="00DE323A"/>
    <w:rsid w:val="00E500A5"/>
    <w:rsid w:val="00F0375B"/>
    <w:rsid w:val="00F07CBB"/>
    <w:rsid w:val="00F36F4F"/>
    <w:rsid w:val="00FB7F7A"/>
    <w:rsid w:val="00FD4D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DCE74"/>
  <w15:chartTrackingRefBased/>
  <w15:docId w15:val="{7A0109E1-4D96-452F-A053-B183BF7AD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837F78"/>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qFormat/>
    <w:rsid w:val="004944A9"/>
    <w:pPr>
      <w:keepNext/>
      <w:outlineLvl w:val="0"/>
    </w:pPr>
    <w:rPr>
      <w:rFonts w:ascii="Arial" w:hAnsi="Arial"/>
      <w:b/>
      <w:snapToGrid w:val="0"/>
      <w:color w:val="000000"/>
      <w:szCs w:val="20"/>
    </w:rPr>
  </w:style>
  <w:style w:type="paragraph" w:styleId="Nagwek3">
    <w:name w:val="heading 3"/>
    <w:basedOn w:val="Normalny"/>
    <w:next w:val="Normalny"/>
    <w:link w:val="Nagwek3Znak"/>
    <w:qFormat/>
    <w:rsid w:val="004944A9"/>
    <w:pPr>
      <w:keepNext/>
      <w:tabs>
        <w:tab w:val="left" w:pos="0"/>
      </w:tabs>
      <w:spacing w:line="240" w:lineRule="atLeast"/>
      <w:outlineLvl w:val="2"/>
    </w:pPr>
    <w:rPr>
      <w:sz w:val="20"/>
      <w:szCs w:val="20"/>
      <w:lang w:val="en-GB"/>
    </w:rPr>
  </w:style>
  <w:style w:type="paragraph" w:styleId="Nagwek4">
    <w:name w:val="heading 4"/>
    <w:aliases w:val="Nagłówek 4 Znak Znak,Legenda Znak Znak Znak,Nagłówek 4 Znak Znak Znak Znak Znak,Znak Znak9 Znak Znak Znak Znak Znak Znak Znak Znak,Znak4 Znak Znak Znak Znak Znak Znak Znak Znak Znak,Znak Znak9,Znak4 Znak1"/>
    <w:basedOn w:val="Normalny"/>
    <w:next w:val="Normalny"/>
    <w:link w:val="Nagwek4Znak1"/>
    <w:qFormat/>
    <w:rsid w:val="004944A9"/>
    <w:pPr>
      <w:keepNext/>
      <w:spacing w:before="120" w:after="60"/>
      <w:outlineLvl w:val="3"/>
    </w:pPr>
    <w:rPr>
      <w:b/>
      <w:bCs/>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944A9"/>
    <w:rPr>
      <w:rFonts w:ascii="Arial" w:eastAsia="Times New Roman" w:hAnsi="Arial" w:cs="Times New Roman"/>
      <w:b/>
      <w:snapToGrid w:val="0"/>
      <w:color w:val="000000"/>
      <w:kern w:val="0"/>
      <w:sz w:val="24"/>
      <w:szCs w:val="20"/>
      <w:lang w:eastAsia="pl-PL"/>
      <w14:ligatures w14:val="none"/>
    </w:rPr>
  </w:style>
  <w:style w:type="character" w:customStyle="1" w:styleId="Nagwek3Znak">
    <w:name w:val="Nagłówek 3 Znak"/>
    <w:basedOn w:val="Domylnaczcionkaakapitu"/>
    <w:link w:val="Nagwek3"/>
    <w:rsid w:val="004944A9"/>
    <w:rPr>
      <w:rFonts w:ascii="Times New Roman" w:eastAsia="Times New Roman" w:hAnsi="Times New Roman" w:cs="Times New Roman"/>
      <w:kern w:val="0"/>
      <w:sz w:val="20"/>
      <w:szCs w:val="20"/>
      <w:lang w:val="en-GB" w:eastAsia="pl-PL"/>
      <w14:ligatures w14:val="none"/>
    </w:rPr>
  </w:style>
  <w:style w:type="character" w:customStyle="1" w:styleId="Nagwek4Znak">
    <w:name w:val="Nagłówek 4 Znak"/>
    <w:basedOn w:val="Domylnaczcionkaakapitu"/>
    <w:uiPriority w:val="9"/>
    <w:semiHidden/>
    <w:rsid w:val="004944A9"/>
    <w:rPr>
      <w:rFonts w:asciiTheme="majorHAnsi" w:eastAsiaTheme="majorEastAsia" w:hAnsiTheme="majorHAnsi" w:cstheme="majorBidi"/>
      <w:i/>
      <w:iCs/>
      <w:color w:val="2F5496" w:themeColor="accent1" w:themeShade="BF"/>
      <w:kern w:val="0"/>
      <w:sz w:val="24"/>
      <w:szCs w:val="24"/>
      <w:lang w:eastAsia="pl-PL"/>
      <w14:ligatures w14:val="none"/>
    </w:rPr>
  </w:style>
  <w:style w:type="character" w:customStyle="1" w:styleId="Nagwek4Znak1">
    <w:name w:val="Nagłówek 4 Znak1"/>
    <w:aliases w:val="Nagłówek 4 Znak Znak Znak,Legenda Znak Znak Znak Znak,Nagłówek 4 Znak Znak Znak Znak Znak Znak,Znak Znak9 Znak Znak Znak Znak Znak Znak Znak Znak Znak,Znak4 Znak Znak Znak Znak Znak Znak Znak Znak Znak Znak,Znak Znak9 Znak"/>
    <w:basedOn w:val="Domylnaczcionkaakapitu"/>
    <w:link w:val="Nagwek4"/>
    <w:rsid w:val="004944A9"/>
    <w:rPr>
      <w:rFonts w:ascii="Times New Roman" w:eastAsia="Times New Roman" w:hAnsi="Times New Roman" w:cs="Times New Roman"/>
      <w:b/>
      <w:bCs/>
      <w:kern w:val="0"/>
      <w:sz w:val="24"/>
      <w:szCs w:val="28"/>
      <w:lang w:eastAsia="pl-PL"/>
      <w14:ligatures w14:val="none"/>
    </w:rPr>
  </w:style>
  <w:style w:type="paragraph" w:customStyle="1" w:styleId="tekstost">
    <w:name w:val="tekst ost"/>
    <w:basedOn w:val="Normalny"/>
    <w:rsid w:val="004944A9"/>
    <w:pPr>
      <w:jc w:val="both"/>
    </w:pPr>
    <w:rPr>
      <w:sz w:val="20"/>
      <w:szCs w:val="20"/>
    </w:rPr>
  </w:style>
  <w:style w:type="paragraph" w:styleId="Tekstpodstawowy">
    <w:name w:val="Body Text"/>
    <w:aliases w:val=" Znak9, Znak3 Znak Znak Znak Znak Znak, Znak3 Znak Znak Znak Znak Znak Znak Zna, Znak3 Znak Znak Znak Znak, Znak3 Znak Znak Znak Znak Znak Znak Znak, Znak31 Znak Znak Znak Znak Znak Znak Znak Znak Znak Znak Znak Znak Znak Znak Znak Znak"/>
    <w:basedOn w:val="Normalny"/>
    <w:link w:val="TekstpodstawowyZnak"/>
    <w:qFormat/>
    <w:rsid w:val="004944A9"/>
    <w:pPr>
      <w:tabs>
        <w:tab w:val="left" w:pos="1008"/>
        <w:tab w:val="left" w:pos="7459"/>
      </w:tabs>
    </w:pPr>
    <w:rPr>
      <w:rFonts w:ascii="Arial" w:hAnsi="Arial"/>
      <w:b/>
      <w:snapToGrid w:val="0"/>
      <w:color w:val="000000"/>
      <w:szCs w:val="20"/>
    </w:rPr>
  </w:style>
  <w:style w:type="character" w:customStyle="1" w:styleId="TekstpodstawowyZnak">
    <w:name w:val="Tekst podstawowy Znak"/>
    <w:aliases w:val=" Znak9 Znak, Znak3 Znak Znak Znak Znak Znak Znak, Znak3 Znak Znak Znak Znak Znak Znak Zna Znak, Znak3 Znak Znak Znak Znak Znak1, Znak3 Znak Znak Znak Znak Znak Znak Znak Znak"/>
    <w:basedOn w:val="Domylnaczcionkaakapitu"/>
    <w:link w:val="Tekstpodstawowy"/>
    <w:rsid w:val="004944A9"/>
    <w:rPr>
      <w:rFonts w:ascii="Arial" w:eastAsia="Times New Roman" w:hAnsi="Arial" w:cs="Times New Roman"/>
      <w:b/>
      <w:snapToGrid w:val="0"/>
      <w:color w:val="000000"/>
      <w:kern w:val="0"/>
      <w:sz w:val="24"/>
      <w:szCs w:val="20"/>
      <w:lang w:eastAsia="pl-PL"/>
      <w14:ligatures w14:val="none"/>
    </w:rPr>
  </w:style>
  <w:style w:type="paragraph" w:styleId="Zwykytekst">
    <w:name w:val="Plain Text"/>
    <w:basedOn w:val="Normalny"/>
    <w:link w:val="ZwykytekstZnak"/>
    <w:rsid w:val="004944A9"/>
    <w:rPr>
      <w:rFonts w:ascii="Courier New" w:hAnsi="Courier New"/>
      <w:sz w:val="20"/>
      <w:szCs w:val="20"/>
    </w:rPr>
  </w:style>
  <w:style w:type="character" w:customStyle="1" w:styleId="ZwykytekstZnak">
    <w:name w:val="Zwykły tekst Znak"/>
    <w:basedOn w:val="Domylnaczcionkaakapitu"/>
    <w:link w:val="Zwykytekst"/>
    <w:rsid w:val="004944A9"/>
    <w:rPr>
      <w:rFonts w:ascii="Courier New" w:eastAsia="Times New Roman" w:hAnsi="Courier New" w:cs="Times New Roman"/>
      <w:kern w:val="0"/>
      <w:sz w:val="20"/>
      <w:szCs w:val="20"/>
      <w:lang w:eastAsia="pl-PL"/>
      <w14:ligatures w14:val="none"/>
    </w:rPr>
  </w:style>
  <w:style w:type="paragraph" w:customStyle="1" w:styleId="StandardowytekstZnak">
    <w:name w:val="Standardowy.tekst Znak"/>
    <w:rsid w:val="004944A9"/>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styleId="Akapitzlist">
    <w:name w:val="List Paragraph"/>
    <w:basedOn w:val="Normalny"/>
    <w:uiPriority w:val="34"/>
    <w:qFormat/>
    <w:rsid w:val="004944A9"/>
    <w:pPr>
      <w:ind w:left="720"/>
      <w:contextualSpacing/>
    </w:pPr>
  </w:style>
  <w:style w:type="paragraph" w:styleId="Poprawka">
    <w:name w:val="Revision"/>
    <w:hidden/>
    <w:uiPriority w:val="99"/>
    <w:semiHidden/>
    <w:rsid w:val="00594D7D"/>
    <w:pPr>
      <w:spacing w:after="0"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1373</Words>
  <Characters>8240</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dc:creator>
  <cp:keywords/>
  <dc:description/>
  <cp:lastModifiedBy>Karol Kossakowski</cp:lastModifiedBy>
  <cp:revision>7</cp:revision>
  <dcterms:created xsi:type="dcterms:W3CDTF">2025-01-22T11:44:00Z</dcterms:created>
  <dcterms:modified xsi:type="dcterms:W3CDTF">2026-04-11T15:46:00Z</dcterms:modified>
</cp:coreProperties>
</file>